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33" w:name="X7b48a97f238897e1a9fe7acad758008036f03b0"/>
    <w:p>
      <w:pPr>
        <w:pStyle w:val="Heading1"/>
      </w:pPr>
      <w:r>
        <w:t xml:space="preserve">Peer Review Report: Paramedic Clinical Performance and Operational Standards</w:t>
      </w:r>
    </w:p>
    <w:p>
      <w:pPr>
        <w:pStyle w:val="FirstParagraph"/>
      </w:pPr>
      <w:r>
        <w:rPr>
          <w:bCs/>
          <w:b/>
        </w:rPr>
        <w:t xml:space="preserve">Date of Report:</w:t>
      </w:r>
      <w:r>
        <w:t xml:space="preserve"> </w:t>
      </w:r>
      <w:r>
        <w:t xml:space="preserve">October 26, 2023</w:t>
      </w:r>
    </w:p>
    <w:p>
      <w:pPr>
        <w:pStyle w:val="BodyText"/>
      </w:pPr>
      <w:r>
        <w:rPr>
          <w:bCs/>
          <w:b/>
        </w:rPr>
        <w:t xml:space="preserve">Location of Service:</w:t>
      </w:r>
      <w:r>
        <w:t xml:space="preserve"> </w:t>
      </w:r>
      <w:r>
        <w:t xml:space="preserve">Israel Tel Aviv Metropolitan Area</w:t>
      </w:r>
    </w:p>
    <w:p>
      <w:pPr>
        <w:pStyle w:val="BodyText"/>
      </w:pPr>
      <w:r>
        <w:rPr>
          <w:bCs/>
          <w:b/>
        </w:rPr>
        <w:t xml:space="preserve">Subject:</w:t>
      </w:r>
      <w:r>
        <w:t xml:space="preserve"> </w:t>
      </w:r>
      <w:r>
        <w:t xml:space="preserve">Comprehensive Peer Review of Paramedic Clinical Competency and Operational Adherence</w:t>
      </w:r>
    </w:p>
    <w:p>
      <w:pPr>
        <w:pStyle w:val="BodyText"/>
      </w:pPr>
      <w:r>
        <w:rPr>
          <w:bCs/>
          <w:b/>
        </w:rPr>
        <w:t xml:space="preserve">Reviewing Body:</w:t>
      </w:r>
      <w:r>
        <w:t xml:space="preserve"> </w:t>
      </w:r>
      <w:r>
        <w:t xml:space="preserve">Regional Medical Directorate, Emergency Medical Services (EMS) Oversight Committee</w:t>
      </w:r>
    </w:p>
    <w:bookmarkStart w:id="20" w:name="executive-summary"/>
    <w:p>
      <w:pPr>
        <w:pStyle w:val="Heading2"/>
      </w:pPr>
      <w:r>
        <w:t xml:space="preserve">1. Executive Summary</w:t>
      </w:r>
    </w:p>
    <w:p>
      <w:pPr>
        <w:pStyle w:val="FirstParagraph"/>
      </w:pPr>
      <w:r>
        <w:t xml:space="preserve">This Peer Review Report has been prepared to evaluate the clinical performance, operational efficiency, and adherence to national medical protocols of a designated Paramedic operating within the high-density urban environment of Israel Tel Aviv. The purpose of this review is to ensure that the highest standards of pre-hospital emergency care are maintained, consistent with the rigorous expectations of the Israeli Ministry of Health and local emergency response frameworks.</w:t>
      </w:r>
    </w:p>
    <w:p>
      <w:pPr>
        <w:pStyle w:val="BodyText"/>
      </w:pPr>
      <w:r>
        <w:t xml:space="preserve">The review encompasses a detailed analysis of patient care records, on-scene decision-making processes, inter-agency coordination, and compliance with safety regulations. Given the unique challenges presented by the Tel Aviv region—including high population density, complex traffic conditions, and a diverse demographic—this report assesses how effectively the Paramedic navigates these variables while delivering life-saving interventions.</w:t>
      </w:r>
    </w:p>
    <w:bookmarkEnd w:id="20"/>
    <w:bookmarkStart w:id="21" w:name="introduction-and-scope"/>
    <w:p>
      <w:pPr>
        <w:pStyle w:val="Heading2"/>
      </w:pPr>
      <w:r>
        <w:t xml:space="preserve">2. Introduction and Scope</w:t>
      </w:r>
    </w:p>
    <w:p>
      <w:pPr>
        <w:pStyle w:val="FirstParagraph"/>
      </w:pPr>
      <w:r>
        <w:t xml:space="preserve">The role of the Paramedic in Israel Tel Aviv is critical to the public health infrastructure. As a major economic and cultural hub, Tel Aviv experiences a high volume of medical emergencies, ranging from routine trauma to complex cardiac events and mass casualty incidents. This Peer Review Report focuses on the following key areas:</w:t>
      </w:r>
    </w:p>
    <w:p>
      <w:pPr>
        <w:numPr>
          <w:ilvl w:val="0"/>
          <w:numId w:val="1001"/>
        </w:numPr>
        <w:pStyle w:val="Compact"/>
      </w:pPr>
      <w:r>
        <w:t xml:space="preserve">Clinical decision-making and adherence to Advanced Life Support (ALS) protocols.</w:t>
      </w:r>
    </w:p>
    <w:p>
      <w:pPr>
        <w:numPr>
          <w:ilvl w:val="0"/>
          <w:numId w:val="1001"/>
        </w:numPr>
        <w:pStyle w:val="Compact"/>
      </w:pPr>
      <w:r>
        <w:t xml:space="preserve">Efficiency and effectiveness in urban emergency response scenarios.</w:t>
      </w:r>
    </w:p>
    <w:p>
      <w:pPr>
        <w:numPr>
          <w:ilvl w:val="0"/>
          <w:numId w:val="1001"/>
        </w:numPr>
        <w:pStyle w:val="Compact"/>
      </w:pPr>
      <w:r>
        <w:t xml:space="preserve">Communication and coordination with hospitals, police, and fire services.</w:t>
      </w:r>
    </w:p>
    <w:p>
      <w:pPr>
        <w:numPr>
          <w:ilvl w:val="0"/>
          <w:numId w:val="1001"/>
        </w:numPr>
        <w:pStyle w:val="Compact"/>
      </w:pPr>
      <w:r>
        <w:t xml:space="preserve">Professional conduct, documentation accuracy, and continuous professional development.</w:t>
      </w:r>
    </w:p>
    <w:p>
      <w:pPr>
        <w:pStyle w:val="FirstParagraph"/>
      </w:pPr>
      <w:r>
        <w:t xml:space="preserve">The review period covers the last six months of operational activity, during which the Paramedic was involved in over 400 emergency calls across various districts of Tel Aviv.</w:t>
      </w:r>
    </w:p>
    <w:bookmarkEnd w:id="21"/>
    <w:bookmarkStart w:id="24" w:name="clinical-performance-evaluation"/>
    <w:p>
      <w:pPr>
        <w:pStyle w:val="Heading2"/>
      </w:pPr>
      <w:r>
        <w:t xml:space="preserve">3. Clinical Performance Evaluation</w:t>
      </w:r>
    </w:p>
    <w:bookmarkStart w:id="22" w:name="adherence-to-medical-protocols"/>
    <w:p>
      <w:pPr>
        <w:pStyle w:val="Heading3"/>
      </w:pPr>
      <w:r>
        <w:t xml:space="preserve">3.1 Adherence to Medical Protocols</w:t>
      </w:r>
    </w:p>
    <w:p>
      <w:pPr>
        <w:pStyle w:val="FirstParagraph"/>
      </w:pPr>
      <w:r>
        <w:t xml:space="preserve">The Paramedic demonstrated a strong understanding and consistent application of the national EMS protocols established by the Israeli Ministry of Health. In cases involving acute coronary syndromes, the Paramedic correctly identified symptoms, administered appropriate medications, and facilitated timely transport to designated cardiac centers in Tel Aviv. Similarly, in trauma cases, the Paramedic followed advanced trauma life support guidelines, ensuring proper immobilization, hemorrhage control, and airway management.</w:t>
      </w:r>
    </w:p>
    <w:p>
      <w:pPr>
        <w:pStyle w:val="BodyText"/>
      </w:pPr>
      <w:r>
        <w:t xml:space="preserve">One notable strength observed was the Paramedic’s ability to adapt protocols to the specific needs of pediatric patients, a common demographic in the Tel Aviv area. The use of age-appropriate equipment and dosing calculations was accurate and timely.</w:t>
      </w:r>
    </w:p>
    <w:bookmarkEnd w:id="22"/>
    <w:bookmarkStart w:id="23" w:name="critical-incident-management"/>
    <w:p>
      <w:pPr>
        <w:pStyle w:val="Heading3"/>
      </w:pPr>
      <w:r>
        <w:t xml:space="preserve">3.2 Critical Incident Management</w:t>
      </w:r>
    </w:p>
    <w:p>
      <w:pPr>
        <w:pStyle w:val="FirstParagraph"/>
      </w:pPr>
      <w:r>
        <w:t xml:space="preserve">During several high-stress incidents, including multi-vehicle accidents and medical emergencies in crowded public spaces, the Paramedic exhibited exceptional composure and leadership. The ability to prioritize patient care while managing scene safety and coordinating with other emergency responders was particularly commendable. The Paramedic’s actions contributed to positive patient outcomes in cases where rapid intervention was crucial.</w:t>
      </w:r>
    </w:p>
    <w:bookmarkEnd w:id="23"/>
    <w:bookmarkEnd w:id="24"/>
    <w:bookmarkStart w:id="27" w:name="Xccb184cbc57d1a4aa12dfa0104fef5cec2a11ba"/>
    <w:p>
      <w:pPr>
        <w:pStyle w:val="Heading2"/>
      </w:pPr>
      <w:r>
        <w:t xml:space="preserve">4. Operational Efficiency and Urban Response</w:t>
      </w:r>
    </w:p>
    <w:bookmarkStart w:id="25" w:name="response-times-and-navigation"/>
    <w:p>
      <w:pPr>
        <w:pStyle w:val="Heading3"/>
      </w:pPr>
      <w:r>
        <w:t xml:space="preserve">4.1 Response Times and Navigation</w:t>
      </w:r>
    </w:p>
    <w:p>
      <w:pPr>
        <w:pStyle w:val="FirstParagraph"/>
      </w:pPr>
      <w:r>
        <w:t xml:space="preserve">Operating in Israel Tel Aviv requires navigating complex urban landscapes, often under time-critical conditions. The Paramedic consistently achieved response times within the target benchmarks set by the regional EMS authority. Effective use of GPS technology, knowledge of alternative routes, and coordination with traffic control units were key factors in minimizing delays.</w:t>
      </w:r>
    </w:p>
    <w:p>
      <w:pPr>
        <w:pStyle w:val="BodyText"/>
      </w:pPr>
      <w:r>
        <w:t xml:space="preserve">However, there were instances where communication with dispatch could be improved to better anticipate traffic congestion and optimize routing. Enhanced real-time updates from the Paramedic to dispatch would further streamline operations.</w:t>
      </w:r>
    </w:p>
    <w:bookmarkEnd w:id="25"/>
    <w:bookmarkStart w:id="26" w:name="inter-agency-coordination"/>
    <w:p>
      <w:pPr>
        <w:pStyle w:val="Heading3"/>
      </w:pPr>
      <w:r>
        <w:t xml:space="preserve">4.2 Inter-Agency Coordination</w:t>
      </w:r>
    </w:p>
    <w:p>
      <w:pPr>
        <w:pStyle w:val="FirstParagraph"/>
      </w:pPr>
      <w:r>
        <w:t xml:space="preserve">The Paramedic maintained professional and effective communication with police, fire services, and hospital staff. In joint operations, the Paramedic’s ability to integrate into multidisciplinary teams was evident, ensuring seamless patient handovers and coordinated scene management. This collaborative approach is essential in the Tel Aviv context, where emergencies often require a unified response from multiple agencies.</w:t>
      </w:r>
    </w:p>
    <w:bookmarkEnd w:id="26"/>
    <w:bookmarkEnd w:id="27"/>
    <w:bookmarkStart w:id="30" w:name="documentation-and-professional-conduct"/>
    <w:p>
      <w:pPr>
        <w:pStyle w:val="Heading2"/>
      </w:pPr>
      <w:r>
        <w:t xml:space="preserve">5. Documentation and Professional Conduct</w:t>
      </w:r>
    </w:p>
    <w:bookmarkStart w:id="28" w:name="patient-care-records"/>
    <w:p>
      <w:pPr>
        <w:pStyle w:val="Heading3"/>
      </w:pPr>
      <w:r>
        <w:t xml:space="preserve">5.1 Patient Care Records</w:t>
      </w:r>
    </w:p>
    <w:p>
      <w:pPr>
        <w:pStyle w:val="FirstParagraph"/>
      </w:pPr>
      <w:r>
        <w:t xml:space="preserve">Accurate and timely documentation is a cornerstone of quality emergency care. The Paramedic’s patient care records were generally thorough, capturing vital signs, interventions, and patient responses with precision. However, there were minor inconsistencies in the completeness of narrative sections, which occasionally lacked sufficient detail to fully reconstruct the clinical decision-making process. Improving the depth and clarity of narrative documentation is recommended.</w:t>
      </w:r>
    </w:p>
    <w:bookmarkEnd w:id="28"/>
    <w:bookmarkStart w:id="29" w:name="professionalism-and-ethics"/>
    <w:p>
      <w:pPr>
        <w:pStyle w:val="Heading3"/>
      </w:pPr>
      <w:r>
        <w:t xml:space="preserve">5.2 Professionalism and Ethics</w:t>
      </w:r>
    </w:p>
    <w:p>
      <w:pPr>
        <w:pStyle w:val="FirstParagraph"/>
      </w:pPr>
      <w:r>
        <w:t xml:space="preserve">The Paramedic consistently demonstrated high ethical standards, treating patients with dignity and respect regardless of background or condition. Cultural sensitivity was particularly evident in interactions with Tel Aviv’s diverse population, reflecting an understanding of the region’s multicultural dynamics. No complaints or ethical breaches were recorded during the review period.</w:t>
      </w:r>
    </w:p>
    <w:bookmarkEnd w:id="29"/>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 to further enhance the Paramedic’s performance:</w:t>
      </w:r>
    </w:p>
    <w:p>
      <w:pPr>
        <w:numPr>
          <w:ilvl w:val="0"/>
          <w:numId w:val="1002"/>
        </w:numPr>
        <w:pStyle w:val="Compact"/>
      </w:pPr>
      <w:r>
        <w:rPr>
          <w:bCs/>
          <w:b/>
        </w:rPr>
        <w:t xml:space="preserve">Enhanced Documentation Training:</w:t>
      </w:r>
      <w:r>
        <w:t xml:space="preserve"> </w:t>
      </w:r>
      <w:r>
        <w:t xml:space="preserve">Participate in advanced training focused on comprehensive narrative documentation to ensure all clinical decisions are clearly recorded.</w:t>
      </w:r>
    </w:p>
    <w:p>
      <w:pPr>
        <w:numPr>
          <w:ilvl w:val="0"/>
          <w:numId w:val="1002"/>
        </w:numPr>
        <w:pStyle w:val="Compact"/>
      </w:pPr>
      <w:r>
        <w:rPr>
          <w:bCs/>
          <w:b/>
        </w:rPr>
        <w:t xml:space="preserve">Improved Dispatch Communication:</w:t>
      </w:r>
      <w:r>
        <w:t xml:space="preserve"> </w:t>
      </w:r>
      <w:r>
        <w:t xml:space="preserve">Implement regular updates to dispatch regarding traffic conditions and scene status to optimize response efficiency.</w:t>
      </w:r>
    </w:p>
    <w:p>
      <w:pPr>
        <w:numPr>
          <w:ilvl w:val="0"/>
          <w:numId w:val="1002"/>
        </w:numPr>
        <w:pStyle w:val="Compact"/>
      </w:pPr>
      <w:r>
        <w:rPr>
          <w:bCs/>
          <w:b/>
        </w:rPr>
        <w:t xml:space="preserve">Continued Professional Development:</w:t>
      </w:r>
      <w:r>
        <w:t xml:space="preserve"> </w:t>
      </w:r>
      <w:r>
        <w:t xml:space="preserve">Engage in ongoing education related to emerging medical protocols and urban emergency response strategies specific to Israel Tel Aviv.</w:t>
      </w:r>
    </w:p>
    <w:p>
      <w:pPr>
        <w:numPr>
          <w:ilvl w:val="0"/>
          <w:numId w:val="1002"/>
        </w:numPr>
        <w:pStyle w:val="Compact"/>
      </w:pPr>
      <w:r>
        <w:rPr>
          <w:bCs/>
          <w:b/>
        </w:rPr>
        <w:t xml:space="preserve">Mental Health and Resilience Support:</w:t>
      </w:r>
      <w:r>
        <w:t xml:space="preserve"> </w:t>
      </w:r>
      <w:r>
        <w:t xml:space="preserve">Utilize available resources for stress management and psychological support to maintain high performance in a demanding environment.</w:t>
      </w:r>
    </w:p>
    <w:bookmarkEnd w:id="31"/>
    <w:bookmarkStart w:id="32" w:name="conclusion"/>
    <w:p>
      <w:pPr>
        <w:pStyle w:val="Heading2"/>
      </w:pPr>
      <w:r>
        <w:t xml:space="preserve">7. Conclusion</w:t>
      </w:r>
    </w:p>
    <w:p>
      <w:pPr>
        <w:pStyle w:val="FirstParagraph"/>
      </w:pPr>
      <w:r>
        <w:t xml:space="preserve">This Peer Review Report confirms that the Paramedic under review meets and, in many areas, exceeds the expected standards of clinical and operational performance in Israel Tel Aviv. The Paramedic’s dedication to patient care, adherence to protocols, and ability to function effectively in a complex urban setting are strengths that contribute significantly to the quality of emergency medical services in the region. By addressing the minor areas for improvement outlined in this report, the Paramedic can continue to provide exceptional care and uphold the high standards of the EMS system in Tel Aviv.</w:t>
      </w:r>
    </w:p>
    <w:p>
      <w:pPr>
        <w:pStyle w:val="BodyText"/>
      </w:pPr>
      <w:r>
        <w:rPr>
          <w:bCs/>
          <w:b/>
        </w:rPr>
        <w:t xml:space="preserve">Prepared by:</w:t>
      </w:r>
    </w:p>
    <w:p>
      <w:pPr>
        <w:pStyle w:val="BodyText"/>
      </w:pPr>
      <w:r>
        <w:t xml:space="preserve">Dr. [Name], Chief Medical Officer</w:t>
      </w:r>
    </w:p>
    <w:p>
      <w:pPr>
        <w:pStyle w:val="BodyText"/>
      </w:pPr>
      <w:r>
        <w:t xml:space="preserve">Regional EMS Oversight Committee, Israel Tel Aviv</w:t>
      </w:r>
    </w:p>
    <w:p>
      <w:pPr>
        <w:pStyle w:val="BodyText"/>
      </w:pP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Israel Tel Aviv</dc:title>
  <dc:creator/>
  <dc:language>en</dc:language>
  <cp:keywords/>
  <dcterms:created xsi:type="dcterms:W3CDTF">2026-10-10T03:18:26Z</dcterms:created>
  <dcterms:modified xsi:type="dcterms:W3CDTF">2026-10-10T03:18:26Z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