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31" w:name="X235e715fe554dc2b4b152a9ce76d75bd845f5da"/>
    <w:p>
      <w:pPr>
        <w:pStyle w:val="Heading1"/>
      </w:pPr>
      <w:r>
        <w:t xml:space="preserve">Peer Review Report: Paramedic Clinical Competency and Operational Standards</w:t>
      </w:r>
    </w:p>
    <w:p>
      <w:pPr>
        <w:pStyle w:val="FirstParagraph"/>
      </w:pPr>
      <w:r>
        <w:rPr>
          <w:bCs/>
          <w:b/>
        </w:rPr>
        <w:t xml:space="preserve">Location:</w:t>
      </w:r>
      <w:r>
        <w:t xml:space="preserve"> </w:t>
      </w:r>
      <w:r>
        <w:t xml:space="preserve">Almaty, Kazakhstan</w:t>
      </w:r>
    </w:p>
    <w:p>
      <w:pPr>
        <w:pStyle w:val="BodyText"/>
      </w:pPr>
      <w:r>
        <w:rPr>
          <w:bCs/>
          <w:b/>
        </w:rPr>
        <w:t xml:space="preserve">Subject:</w:t>
      </w:r>
      <w:r>
        <w:t xml:space="preserve"> </w:t>
      </w:r>
      <w:r>
        <w:t xml:space="preserve">Paramedic Professional Practice and Emergency Response Protocols</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Almaty Regional Medical Quality Assurance Committee</w:t>
      </w:r>
    </w:p>
    <w:p>
      <w:pPr>
        <w:pStyle w:val="BodyText"/>
      </w:pPr>
      <w:r>
        <w:rPr>
          <w:bCs/>
          <w:b/>
        </w:rPr>
        <w:t xml:space="preserve">Report ID:</w:t>
      </w:r>
      <w:r>
        <w:t xml:space="preserve"> </w:t>
      </w:r>
      <w:r>
        <w:t xml:space="preserve">ALM-PAR-2023-089</w:t>
      </w:r>
    </w:p>
    <w:bookmarkStart w:id="20" w:name="executive-summary"/>
    <w:p>
      <w:pPr>
        <w:pStyle w:val="Heading2"/>
      </w:pPr>
      <w:r>
        <w:t xml:space="preserve">1. Executive Summary</w:t>
      </w:r>
    </w:p>
    <w:p>
      <w:pPr>
        <w:pStyle w:val="FirstParagraph"/>
      </w:pPr>
      <w:r>
        <w:t xml:space="preserve">This Peer Review Report evaluates the clinical performance, operational efficiency, and adherence to national medical standards of the Paramedic workforce operating within the city of Almaty, Kazakhstan. As the largest city and economic hub of Kazakhstan, Almaty presents unique challenges for emergency medical services (EMS), including high population density, complex traffic conditions, and a diverse demographic requiring multilingual care. The purpose of this review is to assess whether current Paramedic practices align with the Ministry of Health of the Republic of Kazakhstan’s guidelines and international best practices for pre-hospital care.</w:t>
      </w:r>
    </w:p>
    <w:p>
      <w:pPr>
        <w:pStyle w:val="BodyText"/>
      </w:pPr>
      <w:r>
        <w:t xml:space="preserve">The review process involved direct observation of emergency calls, analysis of patient care reports (PCRs), interviews with Paramedics, and evaluation of training records. The findings indicate a generally high level of dedication among Paramedics in Almaty, though specific areas regarding advanced life support (ALS) consistency and inter-agency communication require targeted improvement.</w:t>
      </w:r>
    </w:p>
    <w:bookmarkEnd w:id="20"/>
    <w:bookmarkStart w:id="23" w:name="clinical-competency-and-patient-care"/>
    <w:p>
      <w:pPr>
        <w:pStyle w:val="Heading2"/>
      </w:pPr>
      <w:r>
        <w:t xml:space="preserve">2. Clinical Competency and Patient Care</w:t>
      </w:r>
    </w:p>
    <w:bookmarkStart w:id="21" w:name="assessment-and-triage"/>
    <w:p>
      <w:pPr>
        <w:pStyle w:val="Heading3"/>
      </w:pPr>
      <w:r>
        <w:t xml:space="preserve">2.1 Assessment and Triage</w:t>
      </w:r>
    </w:p>
    <w:p>
      <w:pPr>
        <w:pStyle w:val="FirstParagraph"/>
      </w:pPr>
      <w:r>
        <w:t xml:space="preserve">The reviewed Paramedics demonstrated a strong foundational knowledge of primary and secondary patient assessments. In the context of Almaty’s urban environment, where trauma cases from road traffic accidents are frequent, the ability to rapidly triage patients is critical. Observations confirmed that Paramedics effectively utilize the START triage method during mass casualty incidents and adhere to the "scoop and run" versus "stay and play" protocols appropriate for the severity of the condition.</w:t>
      </w:r>
    </w:p>
    <w:p>
      <w:pPr>
        <w:pStyle w:val="BodyText"/>
      </w:pPr>
      <w:r>
        <w:t xml:space="preserve">However, variability was noted in the documentation of vital signs during high-stress scenarios. While clinical interventions were accurate, the precision of recorded data sometimes lacked the detail required for seamless handover to receiving hospitals in Almaty, such as the Republican Center for Emergency Medicine.</w:t>
      </w:r>
    </w:p>
    <w:bookmarkEnd w:id="21"/>
    <w:bookmarkStart w:id="22" w:name="advanced-life-support-als-interventions"/>
    <w:p>
      <w:pPr>
        <w:pStyle w:val="Heading3"/>
      </w:pPr>
      <w:r>
        <w:t xml:space="preserve">2.2 Advanced Life Support (ALS) Interventions</w:t>
      </w:r>
    </w:p>
    <w:p>
      <w:pPr>
        <w:pStyle w:val="FirstParagraph"/>
      </w:pPr>
      <w:r>
        <w:t xml:space="preserve">A core component of this review focused on ALS capabilities. Paramedics in Almaty are increasingly equipped to perform advanced airway management, intravenous therapy, and cardiac monitoring. The review found that the majority of Paramedics are proficient in Basic Life Support (BLS) and Automated External Defibrillator (AED) usage. However, the utilization of advanced pharmacological interventions showed inconsistency. Some units demonstrated excellent adherence to cardiac arrest protocols, while others hesitated in administering specific medications due to outdated protocol references or supply chain issues.</w:t>
      </w:r>
    </w:p>
    <w:p>
      <w:pPr>
        <w:pStyle w:val="BodyText"/>
      </w:pPr>
      <w:r>
        <w:t xml:space="preserve">It is recommended that the Almaty EMS administration standardize the availability of critical medications across all districts to ensure that every Paramedic has equal access to the tools necessary for advanced care.</w:t>
      </w:r>
    </w:p>
    <w:bookmarkEnd w:id="22"/>
    <w:bookmarkEnd w:id="23"/>
    <w:bookmarkStart w:id="26" w:name="operational-efficiency-and-logistics"/>
    <w:p>
      <w:pPr>
        <w:pStyle w:val="Heading2"/>
      </w:pPr>
      <w:r>
        <w:t xml:space="preserve">3. Operational Efficiency and Logistics</w:t>
      </w:r>
    </w:p>
    <w:bookmarkStart w:id="24" w:name="response-times-and-navigation"/>
    <w:p>
      <w:pPr>
        <w:pStyle w:val="Heading3"/>
      </w:pPr>
      <w:r>
        <w:t xml:space="preserve">3.1 Response Times and Navigation</w:t>
      </w:r>
    </w:p>
    <w:p>
      <w:pPr>
        <w:pStyle w:val="FirstParagraph"/>
      </w:pPr>
      <w:r>
        <w:t xml:space="preserve">Almaty’s topography and traffic congestion significantly impact response times. This review analyzed response data across various districts, including the densely populated central areas and the sprawling outskirts. Paramedics displayed excellent situational awareness and navigation skills, often utilizing local knowledge to bypass traffic bottlenecks. Despite these efforts, average response times in peak hours exceed the recommended international standard of 8 minutes for life-threatening emergencies.</w:t>
      </w:r>
    </w:p>
    <w:p>
      <w:pPr>
        <w:pStyle w:val="BodyText"/>
      </w:pPr>
      <w:r>
        <w:t xml:space="preserve">The integration of GPS tracking and real-time traffic data into dispatch systems is recommended to optimize routing for Paramedic units.</w:t>
      </w:r>
    </w:p>
    <w:bookmarkEnd w:id="24"/>
    <w:bookmarkStart w:id="25" w:name="equipment-and-ambulance-readiness"/>
    <w:p>
      <w:pPr>
        <w:pStyle w:val="Heading3"/>
      </w:pPr>
      <w:r>
        <w:t xml:space="preserve">3.2 Equipment and Ambulance Readiness</w:t>
      </w:r>
    </w:p>
    <w:p>
      <w:pPr>
        <w:pStyle w:val="FirstParagraph"/>
      </w:pPr>
      <w:r>
        <w:t xml:space="preserve">The condition of ambulances and medical equipment is vital for effective Paramedic practice. The review found that while newer vehicles are well-maintained, older units in some districts suffer from mechanical issues and outdated medical equipment. Paramedics were observed improvising solutions for equipment failures, which, while commendable, poses a risk to patient safety. A rigorous maintenance schedule and a phased replacement plan for aging fleets are essential to support the Paramedic workforce in Almaty.</w:t>
      </w:r>
    </w:p>
    <w:bookmarkEnd w:id="25"/>
    <w:bookmarkEnd w:id="26"/>
    <w:bookmarkStart w:id="27" w:name="Xb42826e17f6141c5ac85131dd305231d617db3e"/>
    <w:p>
      <w:pPr>
        <w:pStyle w:val="Heading2"/>
      </w:pPr>
      <w:r>
        <w:t xml:space="preserve">4. Communication and Interprofessional Collaboration</w:t>
      </w:r>
    </w:p>
    <w:p>
      <w:pPr>
        <w:pStyle w:val="FirstParagraph"/>
      </w:pPr>
      <w:r>
        <w:t xml:space="preserve">Effective communication is the backbone of emergency medicine. This review assessed how Paramedics in Almaty interact with dispatchers, hospital staff, and law enforcement. Generally, radio communication was clear and concise. However, the handover process at hospital emergency departments was identified as an area for improvement. In several instances, verbal handovers were rushed, leading to potential gaps in patient history transfer.</w:t>
      </w:r>
    </w:p>
    <w:p>
      <w:pPr>
        <w:pStyle w:val="BodyText"/>
      </w:pPr>
      <w:r>
        <w:t xml:space="preserve">Furthermore, given the linguistic diversity of Kazakhstan, language barriers occasionally hindered effective communication with patients. While most Paramedics are proficient in Kazakh and Russian, additional training in English or simplified communication techniques would benefit the international community residing in Almaty.</w:t>
      </w:r>
    </w:p>
    <w:bookmarkEnd w:id="27"/>
    <w:bookmarkStart w:id="28" w:name="professional-development-and-training"/>
    <w:p>
      <w:pPr>
        <w:pStyle w:val="Heading2"/>
      </w:pPr>
      <w:r>
        <w:t xml:space="preserve">5. Professional Development and Training</w:t>
      </w:r>
    </w:p>
    <w:p>
      <w:pPr>
        <w:pStyle w:val="FirstParagraph"/>
      </w:pPr>
      <w:r>
        <w:t xml:space="preserve">The commitment to continuous professional development among Paramedics in Almaty is evident. Many practitioners actively participate in workshops and simulation drills organized by local medical universities. However, the review identified a need for more frequent, standardized refresher courses on emerging medical technologies and updated national protocols. Establishing a centralized digital learning platform for Paramedics in Kazakhstan would facilitate ongoing education and ensure uniformity in practice standards across the region.</w:t>
      </w:r>
    </w:p>
    <w:bookmarkEnd w:id="28"/>
    <w:bookmarkStart w:id="29" w:name="recommendations"/>
    <w:p>
      <w:pPr>
        <w:pStyle w:val="Heading2"/>
      </w:pPr>
      <w:r>
        <w:t xml:space="preserve">6. Recommendations</w:t>
      </w:r>
    </w:p>
    <w:p>
      <w:pPr>
        <w:pStyle w:val="FirstParagraph"/>
      </w:pPr>
      <w:r>
        <w:t xml:space="preserve">Based on the findings of this Peer Review Report, the following actions are recommended for the EMS leadership in Almaty:</w:t>
      </w:r>
    </w:p>
    <w:p>
      <w:pPr>
        <w:numPr>
          <w:ilvl w:val="0"/>
          <w:numId w:val="1001"/>
        </w:numPr>
        <w:pStyle w:val="Compact"/>
      </w:pPr>
      <w:r>
        <w:rPr>
          <w:bCs/>
          <w:b/>
        </w:rPr>
        <w:t xml:space="preserve">Standardize ALS Protocols:</w:t>
      </w:r>
      <w:r>
        <w:t xml:space="preserve"> </w:t>
      </w:r>
      <w:r>
        <w:t xml:space="preserve">Ensure all Paramedics have access to and are trained on the latest advanced life support guidelines.</w:t>
      </w:r>
    </w:p>
    <w:p>
      <w:pPr>
        <w:numPr>
          <w:ilvl w:val="0"/>
          <w:numId w:val="1001"/>
        </w:numPr>
        <w:pStyle w:val="Compact"/>
      </w:pPr>
      <w:r>
        <w:rPr>
          <w:bCs/>
          <w:b/>
        </w:rPr>
        <w:t xml:space="preserve">Enhance Documentation:</w:t>
      </w:r>
      <w:r>
        <w:t xml:space="preserve"> </w:t>
      </w:r>
      <w:r>
        <w:t xml:space="preserve">Implement electronic patient care reporting (ePCR) systems to improve data accuracy and handover efficiency.</w:t>
      </w:r>
    </w:p>
    <w:p>
      <w:pPr>
        <w:numPr>
          <w:ilvl w:val="0"/>
          <w:numId w:val="1001"/>
        </w:numPr>
        <w:pStyle w:val="Compact"/>
      </w:pPr>
      <w:r>
        <w:rPr>
          <w:bCs/>
          <w:b/>
        </w:rPr>
        <w:t xml:space="preserve">Upgrade Equipment:</w:t>
      </w:r>
      <w:r>
        <w:t xml:space="preserve"> </w:t>
      </w:r>
      <w:r>
        <w:t xml:space="preserve">Accelerate the replacement of aging ambulances and ensure consistent stocking of critical medications.</w:t>
      </w:r>
    </w:p>
    <w:p>
      <w:pPr>
        <w:numPr>
          <w:ilvl w:val="0"/>
          <w:numId w:val="1001"/>
        </w:numPr>
        <w:pStyle w:val="Compact"/>
      </w:pPr>
      <w:r>
        <w:rPr>
          <w:bCs/>
          <w:b/>
        </w:rPr>
        <w:t xml:space="preserve">Improve Communication:</w:t>
      </w:r>
      <w:r>
        <w:t xml:space="preserve"> </w:t>
      </w:r>
      <w:r>
        <w:t xml:space="preserve">Develop structured handover protocols (e.g., SBAR) and provide language support training.</w:t>
      </w:r>
    </w:p>
    <w:p>
      <w:pPr>
        <w:numPr>
          <w:ilvl w:val="0"/>
          <w:numId w:val="1001"/>
        </w:numPr>
        <w:pStyle w:val="Compact"/>
      </w:pPr>
      <w:r>
        <w:rPr>
          <w:bCs/>
          <w:b/>
        </w:rPr>
        <w:t xml:space="preserve">Optimize Dispatch:</w:t>
      </w:r>
      <w:r>
        <w:t xml:space="preserve"> </w:t>
      </w:r>
      <w:r>
        <w:t xml:space="preserve">Integrate advanced traffic management tools to reduce response times in congested areas.</w:t>
      </w:r>
    </w:p>
    <w:bookmarkEnd w:id="29"/>
    <w:bookmarkStart w:id="30" w:name="conclusion"/>
    <w:p>
      <w:pPr>
        <w:pStyle w:val="Heading2"/>
      </w:pPr>
      <w:r>
        <w:t xml:space="preserve">7. Conclusion</w:t>
      </w:r>
    </w:p>
    <w:p>
      <w:pPr>
        <w:pStyle w:val="FirstParagraph"/>
      </w:pPr>
      <w:r>
        <w:t xml:space="preserve">The Paramedic workforce in Almaty, Kazakhstan, plays a pivotal role in the city’s healthcare infrastructure. This Peer Review Report highlights their resilience, skill, and dedication in challenging conditions. By addressing the identified gaps in equipment, training, and communication, Almaty can elevate its emergency medical services to meet international standards, ensuring safer and more effective care for all residents.</w:t>
      </w:r>
    </w:p>
    <w:bookmarkEnd w:id="30"/>
    <w:p>
      <w:pPr>
        <w:pStyle w:val="BodyText"/>
      </w:pPr>
      <w:r>
        <w:rPr>
          <w:bCs/>
          <w:b/>
        </w:rPr>
        <w:t xml:space="preserve">Prepared by:</w:t>
      </w:r>
    </w:p>
    <w:p>
      <w:pPr>
        <w:pStyle w:val="BodyText"/>
      </w:pPr>
      <w:r>
        <w:t xml:space="preserve">Dr. A. Serikbayev</w:t>
      </w:r>
      <w:r>
        <w:br/>
      </w:r>
      <w:r>
        <w:t xml:space="preserve">Senior Medical Auditor</w:t>
      </w:r>
      <w:r>
        <w:br/>
      </w:r>
      <w:r>
        <w:t xml:space="preserve">Almaty Regional Health Department</w:t>
      </w:r>
    </w:p>
    <w:p>
      <w:pPr>
        <w:pStyle w:val="BodyText"/>
      </w:pPr>
      <w:r>
        <w:br/>
      </w:r>
    </w:p>
    <w:p>
      <w:pPr>
        <w:pStyle w:val="BodyText"/>
      </w:pPr>
      <w:r>
        <w:rPr>
          <w:bCs/>
          <w:b/>
        </w:rPr>
        <w:t xml:space="preserve">Reviewed by:</w:t>
      </w:r>
    </w:p>
    <w:p>
      <w:pPr>
        <w:pStyle w:val="BodyText"/>
      </w:pPr>
      <w:r>
        <w:t xml:space="preserve">Ms. L. Ivanova</w:t>
      </w:r>
      <w:r>
        <w:br/>
      </w:r>
      <w:r>
        <w:t xml:space="preserve">EMS Quality Assurance Lead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Almaty, Kazakhstan</dc:title>
  <dc:creator/>
  <dc:language>en</dc:language>
  <cp:keywords/>
  <dcterms:created xsi:type="dcterms:W3CDTF">2026-10-10T07:36:38Z</dcterms:created>
  <dcterms:modified xsi:type="dcterms:W3CDTF">2026-10-10T07:36:38Z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