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Kenya Nairobi Metropolitan Area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Nairobi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pre-hospital emergency care provided by Paramedic professionals operating within Kenya Nairobi. As the capital city experiences rapid urbanization and an increase in traffic-related incidents, the demand for high-quality emergency medical services (EMS) has escalated. This document assesses the clinical skills, adherence to protocols, and operational efficiency of the Paramedic workforce in alignment with national health standards and international best practices. The review highlights significant strengths in community engagement but identifies critical areas for improvement regarding equipment maintenance and advanced life support training.</w:t>
      </w:r>
    </w:p>
    <w:bookmarkEnd w:id="21"/>
    <w:bookmarkStart w:id="22" w:name="introduction-and-scope"/>
    <w:p>
      <w:pPr>
        <w:pStyle w:val="Heading2"/>
      </w:pPr>
      <w:r>
        <w:t xml:space="preserve">2. Introduction and Scope</w:t>
      </w:r>
    </w:p>
    <w:p>
      <w:pPr>
        <w:pStyle w:val="FirstParagraph"/>
      </w:pPr>
      <w:r>
        <w:t xml:space="preserve">The role of the Paramedic in Kenya Nairobi is pivotal to the nation's healthcare infrastructure. Unlike traditional ambulance attendants, a Paramedic is trained to perform advanced clinical interventions, including airway management, intravenous therapy, and cardiac monitoring. This review focuses specifically on the performance of registered Paramedics across both public and private EMS providers in Nairobi.</w:t>
      </w:r>
    </w:p>
    <w:p>
      <w:pPr>
        <w:pStyle w:val="BodyText"/>
      </w:pPr>
      <w:r>
        <w:t xml:space="preserve">The scope of this Peer Review Report encompasses clinical audits, simulation-based assessments, and field observations conducted over a three-month period. The objective is to ensure that the Paramedic services in Kenya Nairobi meet the rigorous standards required to handle the diverse medical emergencies prevalent in the region, ranging from road traffic accidents to acute medical conditions exacerbated by environmental factors.</w:t>
      </w:r>
    </w:p>
    <w:bookmarkEnd w:id="22"/>
    <w:bookmarkStart w:id="25" w:name="clinical-competency-assessment"/>
    <w:p>
      <w:pPr>
        <w:pStyle w:val="Heading2"/>
      </w:pPr>
      <w:r>
        <w:t xml:space="preserve">3. Clinical Competency Assessment</w:t>
      </w:r>
    </w:p>
    <w:bookmarkStart w:id="23" w:name="X867c49a8a8b647b71cc7d72b35871498ee4fec3"/>
    <w:p>
      <w:pPr>
        <w:pStyle w:val="Heading3"/>
      </w:pPr>
      <w:r>
        <w:t xml:space="preserve">3.1 Basic Life Support (BLS) and Airway Management</w:t>
      </w:r>
    </w:p>
    <w:p>
      <w:pPr>
        <w:pStyle w:val="FirstParagraph"/>
      </w:pPr>
      <w:r>
        <w:t xml:space="preserve">The review indicates that the majority of Paramedics in Kenya Nairobi demonstrate proficiency in Basic Life Support. Cardiopulmonary resuscitation (CPR) techniques are generally performed correctly, adhering to current guidelines. However, the Peer Review Report notes variability in advanced airway management. While most Paramedics are competent in using bag-valve-mask devices, the utilization of supraglottic airways and endotracheal intubation requires further standardization and training to ensure patient safety during critical transport phases.</w:t>
      </w:r>
    </w:p>
    <w:bookmarkEnd w:id="23"/>
    <w:bookmarkStart w:id="24" w:name="trauma-care-and-triage"/>
    <w:p>
      <w:pPr>
        <w:pStyle w:val="Heading3"/>
      </w:pPr>
      <w:r>
        <w:t xml:space="preserve">3.2 Trauma Care and Triage</w:t>
      </w:r>
    </w:p>
    <w:p>
      <w:pPr>
        <w:pStyle w:val="FirstParagraph"/>
      </w:pPr>
      <w:r>
        <w:t xml:space="preserve">Given the high incidence of road traffic accidents in Nairobi, trauma care is a critical component of the Paramedic role. The assessment reveals that Paramedics are effective in primary survey and triage protocols. They demonstrate a strong ability to stabilize patients with hemorrhagic shock and spinal injuries. Nevertheless, this Peer Review Report recommends enhanced training in tactical combat casualty care (TCCC) principles, which are increasingly relevant in urban emergency settings.</w:t>
      </w:r>
    </w:p>
    <w:bookmarkEnd w:id="24"/>
    <w:bookmarkEnd w:id="25"/>
    <w:bookmarkStart w:id="28" w:name="operational-standards-and-logistics"/>
    <w:p>
      <w:pPr>
        <w:pStyle w:val="Heading2"/>
      </w:pPr>
      <w:r>
        <w:t xml:space="preserve">4. Operational Standards and Logistics</w:t>
      </w:r>
    </w:p>
    <w:bookmarkStart w:id="26" w:name="response-times-and-navigation"/>
    <w:p>
      <w:pPr>
        <w:pStyle w:val="Heading3"/>
      </w:pPr>
      <w:r>
        <w:t xml:space="preserve">4.1 Response Times and Navigation</w:t>
      </w:r>
    </w:p>
    <w:p>
      <w:pPr>
        <w:pStyle w:val="FirstParagraph"/>
      </w:pPr>
      <w:r>
        <w:t xml:space="preserve">One of the unique challenges for a Paramedic in Kenya Nairobi is navigating the complex traffic infrastructure. The Peer Review Report observes that while response times are improving due to better GPS integration, peak-hour congestion remains a significant barrier. Paramedics are encouraged to utilize dynamic routing software more effectively to minimize delays in reaching critical patients.</w:t>
      </w:r>
    </w:p>
    <w:bookmarkEnd w:id="26"/>
    <w:bookmarkStart w:id="27" w:name="equipment-and-resource-availability"/>
    <w:p>
      <w:pPr>
        <w:pStyle w:val="Heading3"/>
      </w:pPr>
      <w:r>
        <w:t xml:space="preserve">4.2 Equipment and Resource Availability</w:t>
      </w:r>
    </w:p>
    <w:p>
      <w:pPr>
        <w:pStyle w:val="FirstParagraph"/>
      </w:pPr>
      <w:r>
        <w:t xml:space="preserve">A critical finding of this review is the disparity in equipment quality between different service providers. While some Paramedics in Kenya Nairobi have access to fully stocked ambulances with defibrillators and ventilators, others operate with limited resources. This Peer Review Report strongly advocates for a standardized minimum equipment list mandated by the national health authority to ensure every Paramedic is equipped to deliver advanced care regardless of the employer.</w:t>
      </w:r>
    </w:p>
    <w:bookmarkEnd w:id="27"/>
    <w:bookmarkEnd w:id="28"/>
    <w:bookmarkStart w:id="29" w:name="professional-development-and-ethics"/>
    <w:p>
      <w:pPr>
        <w:pStyle w:val="Heading2"/>
      </w:pPr>
      <w:r>
        <w:t xml:space="preserve">5. Professional Development and Ethics</w:t>
      </w:r>
    </w:p>
    <w:p>
      <w:pPr>
        <w:pStyle w:val="FirstParagraph"/>
      </w:pPr>
      <w:r>
        <w:t xml:space="preserve">The ethical conduct of the Paramedic workforce in Kenya Nairobi is generally high, with a strong emphasis on patient confidentiality and dignity. However, the Peer Review Report highlights a need for continuous professional development (CPD). The medical landscape is evolving, and Paramedics must engage in regular training to stay updated on new pharmacological treatments and emergency protocols. Establishing a centralized CPD registry for all Paramedics operating in Nairobi would facilitate better tracking of competency and ensure consistent quality of care.</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for the enhancement of Paramedic services in Kenya Nairobi:</w:t>
      </w:r>
    </w:p>
    <w:p>
      <w:pPr>
        <w:numPr>
          <w:ilvl w:val="0"/>
          <w:numId w:val="1001"/>
        </w:numPr>
        <w:pStyle w:val="Compact"/>
      </w:pPr>
      <w:r>
        <w:rPr>
          <w:bCs/>
          <w:b/>
        </w:rPr>
        <w:t xml:space="preserve">Standardized Training Curriculum:</w:t>
      </w:r>
      <w:r>
        <w:t xml:space="preserve"> </w:t>
      </w:r>
      <w:r>
        <w:t xml:space="preserve">Implement a unified advanced life support curriculum for all Paramedics to reduce variability in clinical skills.</w:t>
      </w:r>
    </w:p>
    <w:p>
      <w:pPr>
        <w:numPr>
          <w:ilvl w:val="0"/>
          <w:numId w:val="1001"/>
        </w:numPr>
        <w:pStyle w:val="Compact"/>
      </w:pPr>
      <w:r>
        <w:rPr>
          <w:bCs/>
          <w:b/>
        </w:rPr>
        <w:t xml:space="preserve">Equipment Audits:</w:t>
      </w:r>
      <w:r>
        <w:t xml:space="preserve"> </w:t>
      </w:r>
      <w:r>
        <w:t xml:space="preserve">Conduct quarterly audits of ambulance equipment to ensure functionality and availability of essential medical supplies.</w:t>
      </w:r>
    </w:p>
    <w:p>
      <w:pPr>
        <w:numPr>
          <w:ilvl w:val="0"/>
          <w:numId w:val="1001"/>
        </w:numPr>
        <w:pStyle w:val="Compact"/>
      </w:pPr>
      <w:r>
        <w:rPr>
          <w:bCs/>
          <w:b/>
        </w:rPr>
        <w:t xml:space="preserve">Simulation Training:</w:t>
      </w:r>
      <w:r>
        <w:t xml:space="preserve"> </w:t>
      </w:r>
      <w:r>
        <w:t xml:space="preserve">Increase the frequency of high-fidelity simulation exercises focusing on mass casualty incidents and complex trauma scenarios common in Nairobi.</w:t>
      </w:r>
    </w:p>
    <w:p>
      <w:pPr>
        <w:numPr>
          <w:ilvl w:val="0"/>
          <w:numId w:val="1001"/>
        </w:numPr>
        <w:pStyle w:val="Compact"/>
      </w:pPr>
      <w:r>
        <w:rPr>
          <w:bCs/>
          <w:b/>
        </w:rPr>
        <w:t xml:space="preserve">Inter-agency Collaboration:</w:t>
      </w:r>
      <w:r>
        <w:t xml:space="preserve"> </w:t>
      </w:r>
      <w:r>
        <w:t xml:space="preserve">Foster stronger communication channels between Paramedic services, police, and fire departments to improve scene safety and operational efficiency.</w:t>
      </w:r>
    </w:p>
    <w:bookmarkEnd w:id="30"/>
    <w:bookmarkStart w:id="31" w:name="conclusion"/>
    <w:p>
      <w:pPr>
        <w:pStyle w:val="Heading2"/>
      </w:pPr>
      <w:r>
        <w:t xml:space="preserve">7. Conclusion</w:t>
      </w:r>
    </w:p>
    <w:p>
      <w:pPr>
        <w:pStyle w:val="FirstParagraph"/>
      </w:pPr>
      <w:r>
        <w:t xml:space="preserve">In conclusion, this Peer Review Report affirms that the Paramedic profession in Kenya Nairobi is a cornerstone of the emergency healthcare system. While there are commendable achievements in clinical care and community service, there is a clear pathway for improvement through standardized training, better resource allocation, and continuous professional development. By addressing the issues outlined in this document, stakeholders can ensure that every Paramedic in Nairobi is empowered to deliver life-saving care with the highest level of competence and professionalism.</w:t>
      </w:r>
    </w:p>
    <w:bookmarkEnd w:id="31"/>
    <w:p>
      <w:pPr>
        <w:pStyle w:val="BodyText"/>
      </w:pPr>
      <w:r>
        <w:rPr>
          <w:bCs/>
          <w:b/>
        </w:rPr>
        <w:t xml:space="preserve">Prepared by:</w:t>
      </w:r>
    </w:p>
    <w:p>
      <w:pPr>
        <w:pStyle w:val="BodyText"/>
      </w:pPr>
      <w:r>
        <w:t xml:space="preserve">Dr. James Mwangi</w:t>
      </w:r>
    </w:p>
    <w:p>
      <w:pPr>
        <w:pStyle w:val="BodyText"/>
      </w:pPr>
      <w:r>
        <w:t xml:space="preserve">Lead Reviewer, Nairobi EMS Quality Assurance Committee</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Kenya Nairobi</dc:title>
  <dc:creator/>
  <dc:language>en</dc:language>
  <cp:keywords/>
  <dcterms:created xsi:type="dcterms:W3CDTF">2026-10-10T04:47:36Z</dcterms:created>
  <dcterms:modified xsi:type="dcterms:W3CDTF">2026-10-10T04:47:36Z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