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of Paramedic Personnel</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26, 2023</w:t>
      </w:r>
    </w:p>
    <w:p>
      <w:pPr>
        <w:pStyle w:val="BodyText"/>
      </w:pPr>
      <w:r>
        <w:rPr>
          <w:bCs/>
          <w:b/>
        </w:rPr>
        <w:t xml:space="preserve">Reviewing Body:</w:t>
      </w:r>
      <w:r>
        <w:t xml:space="preserve"> </w:t>
      </w:r>
      <w:r>
        <w:t xml:space="preserve">Kuala Lumpur 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operational efficacy, clinical proficiency, and adherence to national protocols of the Paramedic workforce operating within the dense urban environment of Malaysia Kuala Lumpur. As the capital city experiences rapid urbanization and increasing traffic density, the demand for advanced pre-hospital emergency care has escalated. This report assesses whether the current Paramedic standards align with the Ministry of Health Malaysia’s guidelines and international best practices for urban emergency response.</w:t>
      </w:r>
    </w:p>
    <w:bookmarkEnd w:id="21"/>
    <w:bookmarkStart w:id="22" w:name="introduction-and-scope"/>
    <w:p>
      <w:pPr>
        <w:pStyle w:val="Heading2"/>
      </w:pPr>
      <w:r>
        <w:t xml:space="preserve">2. Introduction and Scope</w:t>
      </w:r>
    </w:p>
    <w:p>
      <w:pPr>
        <w:pStyle w:val="FirstParagraph"/>
      </w:pPr>
      <w:r>
        <w:t xml:space="preserve">The role of the Paramedic in Malaysia has evolved significantly over the past decade. In Malaysia Kuala Lumpur, Paramedics are no longer viewed solely as transport providers but as critical first responders capable of advanced life support interventions. This review focuses on three primary areas: clinical decision-making during high-pressure scenarios, adherence to the Standard Operating Procedures (SOPs) mandated by the Malaysian government, and the integration of technology in pre-hospital care.</w:t>
      </w:r>
    </w:p>
    <w:p>
      <w:pPr>
        <w:pStyle w:val="BodyText"/>
      </w:pPr>
      <w:r>
        <w:t xml:space="preserve">The scope of this review encompasses data collected from emergency response logs, simulated scenario assessments, and direct observation of Paramedic teams deployed across various districts in Kuala Lumpur, including high-traffic zones such as KLCC and Bukit Bintang.</w:t>
      </w:r>
    </w:p>
    <w:bookmarkEnd w:id="22"/>
    <w:bookmarkStart w:id="25" w:name="clinical-competency-assessment"/>
    <w:p>
      <w:pPr>
        <w:pStyle w:val="Heading2"/>
      </w:pPr>
      <w:r>
        <w:t xml:space="preserve">3. Clinical Competency Assessment</w:t>
      </w:r>
    </w:p>
    <w:bookmarkStart w:id="23" w:name="advanced-life-support-als-proficiency"/>
    <w:p>
      <w:pPr>
        <w:pStyle w:val="Heading3"/>
      </w:pPr>
      <w:r>
        <w:t xml:space="preserve">3.1 Advanced Life Support (ALS) Proficiency</w:t>
      </w:r>
    </w:p>
    <w:p>
      <w:pPr>
        <w:pStyle w:val="FirstParagraph"/>
      </w:pPr>
      <w:r>
        <w:t xml:space="preserve">The review indicates a high level of competency among senior Paramedics in Malaysia Kuala Lumpur regarding Advanced Life Support protocols. The administration of intravenous medications, airway management, and cardiac monitoring was observed to be consistent with national standards. However, variability was noted among junior Paramedics regarding the speed of decision-making during cardiac arrest scenarios.</w:t>
      </w:r>
    </w:p>
    <w:p>
      <w:pPr>
        <w:pStyle w:val="BodyText"/>
      </w:pPr>
      <w:r>
        <w:t xml:space="preserve">It is recommended that continuous simulation training be intensified to bridge the gap between theoretical knowledge and practical application, ensuring that all Paramedics in the region can perform ALS interventions with equal proficiency.</w:t>
      </w:r>
    </w:p>
    <w:bookmarkEnd w:id="23"/>
    <w:bookmarkStart w:id="24" w:name="trauma-management-in-urban-settings"/>
    <w:p>
      <w:pPr>
        <w:pStyle w:val="Heading3"/>
      </w:pPr>
      <w:r>
        <w:t xml:space="preserve">3.2 Trauma Management in Urban Settings</w:t>
      </w:r>
    </w:p>
    <w:p>
      <w:pPr>
        <w:pStyle w:val="FirstParagraph"/>
      </w:pPr>
      <w:r>
        <w:t xml:space="preserve">Given the high incidence of road traffic accidents in Malaysia Kuala Lumpur, trauma management is a critical skill set. The review found that Paramedics are generally well-equipped to handle blunt force trauma and hemorrhage control. The use of tourniquets and hemostatic agents was observed to be appropriate in most cases.</w:t>
      </w:r>
    </w:p>
    <w:p>
      <w:pPr>
        <w:pStyle w:val="BodyText"/>
      </w:pPr>
      <w:r>
        <w:t xml:space="preserve">Nevertheless, the chaotic nature of traffic accidents in Kuala Lumpur often complicates patient access. The report suggests that Paramedics require additional training in rapid extrication techniques and scene safety management specific to the complex road infrastructure of the city.</w:t>
      </w:r>
    </w:p>
    <w:bookmarkEnd w:id="24"/>
    <w:bookmarkEnd w:id="25"/>
    <w:bookmarkStart w:id="26" w:name="X2a0db0c8436af4a0ff60e968435cdcd742939ca"/>
    <w:p>
      <w:pPr>
        <w:pStyle w:val="Heading2"/>
      </w:pPr>
      <w:r>
        <w:t xml:space="preserve">4. Operational Efficiency and Response Times</w:t>
      </w:r>
    </w:p>
    <w:p>
      <w:pPr>
        <w:pStyle w:val="FirstParagraph"/>
      </w:pPr>
      <w:r>
        <w:t xml:space="preserve">One of the most significant challenges identified in this Peer Review Report is the impact of traffic congestion on response times. While the deployment strategy of ambulances in Malaysia Kuala Lumpur is strategic, peak-hour traffic often delays the arrival of Paramedics at critical incidents.</w:t>
      </w:r>
    </w:p>
    <w:p>
      <w:pPr>
        <w:pStyle w:val="BodyText"/>
      </w:pPr>
      <w:r>
        <w:t xml:space="preserve">The review highlights the need for better integration with traffic management systems. Paramedics should be empowered with real-time traffic data to optimize routing. Furthermore, the establishment of more advanced life support posts in high-density areas could mitigate the delays caused by the city's notorious traffic conditions.</w:t>
      </w:r>
    </w:p>
    <w:bookmarkEnd w:id="26"/>
    <w:bookmarkStart w:id="27" w:name="adherence-to-protocols-and-documentation"/>
    <w:p>
      <w:pPr>
        <w:pStyle w:val="Heading2"/>
      </w:pPr>
      <w:r>
        <w:t xml:space="preserve">5. Adherence to Protocols and Documentation</w:t>
      </w:r>
    </w:p>
    <w:p>
      <w:pPr>
        <w:pStyle w:val="FirstParagraph"/>
      </w:pPr>
      <w:r>
        <w:t xml:space="preserve">Compliance with the Ministry of Health Malaysia’s clinical guidelines is mandatory for all Paramedics. This review assessed patient care records and found that documentation is generally thorough. However, there are instances where critical time stamps regarding the administration of life-saving drugs were recorded inaccurately.</w:t>
      </w:r>
    </w:p>
    <w:p>
      <w:pPr>
        <w:pStyle w:val="BodyText"/>
      </w:pPr>
      <w:r>
        <w:t xml:space="preserve">Accurate documentation is vital for legal protection and continuity of care when patients are transferred to hospitals in Kuala Lumpur. The report recommends the implementation of digital patient care reporting systems to reduce human error and ensure real-time data transmission to receiving hospitals.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 to enhance the quality of Paramedic services in Malaysia Kuala Lumpur:</w:t>
      </w:r>
    </w:p>
    <w:p>
      <w:pPr>
        <w:numPr>
          <w:ilvl w:val="0"/>
          <w:numId w:val="1001"/>
        </w:numPr>
        <w:pStyle w:val="Compact"/>
      </w:pPr>
      <w:r>
        <w:rPr>
          <w:bCs/>
          <w:b/>
        </w:rPr>
        <w:t xml:space="preserve">Enhanced Training:</w:t>
      </w:r>
      <w:r>
        <w:t xml:space="preserve"> </w:t>
      </w:r>
      <w:r>
        <w:t xml:space="preserve">Implement mandatory quarterly simulation drills focusing on mass casualty incidents and complex trauma, reflecting the urban risks of Kuala Lumpur.</w:t>
      </w:r>
    </w:p>
    <w:p>
      <w:pPr>
        <w:numPr>
          <w:ilvl w:val="0"/>
          <w:numId w:val="1001"/>
        </w:numPr>
        <w:pStyle w:val="Compact"/>
      </w:pPr>
      <w:r>
        <w:rPr>
          <w:bCs/>
          <w:b/>
        </w:rPr>
        <w:t xml:space="preserve">Technological Integration:</w:t>
      </w:r>
      <w:r>
        <w:t xml:space="preserve"> </w:t>
      </w:r>
      <w:r>
        <w:t xml:space="preserve">Equip all ambulances with GPS-enabled digital reporting tools to improve response time tracking and patient data accuracy.</w:t>
      </w:r>
    </w:p>
    <w:p>
      <w:pPr>
        <w:numPr>
          <w:ilvl w:val="0"/>
          <w:numId w:val="1001"/>
        </w:numPr>
        <w:pStyle w:val="Compact"/>
      </w:pPr>
      <w:r>
        <w:rPr>
          <w:bCs/>
          <w:b/>
        </w:rPr>
        <w:t xml:space="preserve">Inter-agency Collaboration:</w:t>
      </w:r>
      <w:r>
        <w:t xml:space="preserve"> </w:t>
      </w:r>
      <w:r>
        <w:t xml:space="preserve">Strengthen coordination between Paramedic services, the Royal Malaysia Police, and traffic authorities to facilitate faster access to accident scenes.</w:t>
      </w:r>
    </w:p>
    <w:p>
      <w:pPr>
        <w:numPr>
          <w:ilvl w:val="0"/>
          <w:numId w:val="1001"/>
        </w:numPr>
        <w:pStyle w:val="Compact"/>
      </w:pPr>
      <w:r>
        <w:rPr>
          <w:bCs/>
          <w:b/>
        </w:rPr>
        <w:t xml:space="preserve">Mental Health Support:</w:t>
      </w:r>
      <w:r>
        <w:t xml:space="preserve"> </w:t>
      </w:r>
      <w:r>
        <w:t xml:space="preserve">Introduce robust psychological support programs for Paramedics, acknowledging the high-stress nature of working in a bustling metropolis like Kuala Lumpur.</w:t>
      </w:r>
    </w:p>
    <w:bookmarkEnd w:id="28"/>
    <w:bookmarkStart w:id="29" w:name="conclusion"/>
    <w:p>
      <w:pPr>
        <w:pStyle w:val="Heading2"/>
      </w:pPr>
      <w:r>
        <w:t xml:space="preserve">7. Conclusion</w:t>
      </w:r>
    </w:p>
    <w:p>
      <w:pPr>
        <w:pStyle w:val="FirstParagraph"/>
      </w:pPr>
      <w:r>
        <w:t xml:space="preserve">The Paramedic workforce in Malaysia Kuala Lumpur demonstrates a strong commitment to public safety and clinical excellence. While there are areas requiring improvement, particularly regarding response time optimization and standardized documentation, the overall standard of care is robust. By addressing the recommendations outlined in this Peer Review Report, the emergency medical services in Malaysia Kuala Lumpur can further elevate their performance, ensuring that the citizens of the capital receive world-class pre-hospital care.</w:t>
      </w:r>
    </w:p>
    <w:bookmarkEnd w:id="29"/>
    <w:p>
      <w:pPr>
        <w:pStyle w:val="BodyText"/>
      </w:pPr>
      <w:r>
        <w:rPr>
          <w:bCs/>
          <w:b/>
        </w:rPr>
        <w:t xml:space="preserve">Prepared by:</w:t>
      </w:r>
    </w:p>
    <w:p>
      <w:pPr>
        <w:pStyle w:val="BodyText"/>
      </w:pPr>
      <w:r>
        <w:t xml:space="preserve">Dr. A. Rahman</w:t>
      </w:r>
    </w:p>
    <w:p>
      <w:pPr>
        <w:pStyle w:val="BodyText"/>
      </w:pPr>
      <w:r>
        <w:t xml:space="preserve">Senior Medical Officer</w:t>
      </w:r>
    </w:p>
    <w:p>
      <w:pPr>
        <w:pStyle w:val="BodyText"/>
      </w:pPr>
      <w:r>
        <w:t xml:space="preserve">Kuala Lumpur Emergency Medical Services Quality Assurance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Malaysia Kuala Lumpur</dc:title>
  <dc:creator/>
  <dc:language>en</dc:language>
  <cp:keywords/>
  <dcterms:created xsi:type="dcterms:W3CDTF">2026-10-10T02:45:19Z</dcterms:created>
  <dcterms:modified xsi:type="dcterms:W3CDTF">2026-10-10T02:45:19Z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