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Myanmar</w:t>
      </w:r>
      <w:r>
        <w:t xml:space="preserve"> </w:t>
      </w:r>
      <w:r>
        <w:t xml:space="preserve">Yangon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evaluates the clinical performance, operational readiness, and adherence to medical protocols of the Paramedic workforce currently deployed across Yangon, Myanmar. The review was conducted to assess the efficacy of pre-hospital emergency care in a rapidly urbanizing environment characterized by unique infrastructural challenges. The findings indicate that while the dedication of the Paramedic staff is exemplary, there are critical areas regarding equipment standardization, advanced life support training, and traffic navigation protocols that require immediate attention to ensure patient safety and optimal outcomes.</w:t>
      </w:r>
    </w:p>
    <w:bookmarkEnd w:id="21"/>
    <w:bookmarkStart w:id="22" w:name="introduction-and-scope"/>
    <w:p>
      <w:pPr>
        <w:pStyle w:val="Heading2"/>
      </w:pPr>
      <w:r>
        <w:t xml:space="preserve">2. Introduction and Scope</w:t>
      </w:r>
    </w:p>
    <w:p>
      <w:pPr>
        <w:pStyle w:val="FirstParagraph"/>
      </w:pPr>
      <w:r>
        <w:t xml:space="preserve">The role of the Paramedic in the modern healthcare ecosystem is pivotal, serving as the first line of defense in emergency medical services (EMS). In the context of Yangon, Myanmar, the Paramedic operates within a complex landscape involving dense population centers, variable road conditions, and a mix of public and private healthcare facilities. This report focuses specifically on the clinical decision-making, technical skills, and professional conduct of Paramedics operating in Yangon. The scope includes an analysis of response times, on-scene management of trauma and medical emergencies, and the quality of handover procedures at receiving hospitals.</w:t>
      </w:r>
    </w:p>
    <w:bookmarkEnd w:id="22"/>
    <w:bookmarkStart w:id="25" w:name="clinical-competency-assessment"/>
    <w:p>
      <w:pPr>
        <w:pStyle w:val="Heading2"/>
      </w:pPr>
      <w:r>
        <w:t xml:space="preserve">3. Clinical Competency Assessment</w:t>
      </w:r>
    </w:p>
    <w:bookmarkStart w:id="23" w:name="basic-life-support-bls-and-trauma-care"/>
    <w:p>
      <w:pPr>
        <w:pStyle w:val="Heading3"/>
      </w:pPr>
      <w:r>
        <w:t xml:space="preserve">3.1 Basic Life Support (BLS) and Trauma Care</w:t>
      </w:r>
    </w:p>
    <w:p>
      <w:pPr>
        <w:pStyle w:val="FirstParagraph"/>
      </w:pPr>
      <w:r>
        <w:t xml:space="preserve">The review confirms that the majority of Paramedics in Yangon demonstrate a high level of proficiency in Basic Life Support (BLS) protocols. Skills such as cardiopulmonary resuscitation (CPR), airway management using basic adjuncts, and hemorrhage control are generally performed correctly. However, the review identified inconsistencies in the application of advanced trauma life support techniques. Specifically, the management of complex spinal injuries and pediatric emergencies requires further standardization. Given the high incidence of road traffic accidents in Yangon, enhancing the Paramedic's capability in rapid trauma assessment is a priority.</w:t>
      </w:r>
    </w:p>
    <w:bookmarkEnd w:id="23"/>
    <w:bookmarkStart w:id="24" w:name="medical-emergency-management"/>
    <w:p>
      <w:pPr>
        <w:pStyle w:val="Heading3"/>
      </w:pPr>
      <w:r>
        <w:t xml:space="preserve">3.2 Medical Emergency Management</w:t>
      </w:r>
    </w:p>
    <w:p>
      <w:pPr>
        <w:pStyle w:val="FirstParagraph"/>
      </w:pPr>
      <w:r>
        <w:t xml:space="preserve">In cases of acute medical emergencies, such as myocardial infarction and stroke, the Paramedic's ability to recognize symptoms and initiate early intervention is crucial. The Peer Review Report highlights that while recognition rates are improving, the administration of pre-hospital medications is sometimes delayed due to supply chain issues or hesitation regarding protocol interpretation. It is recommended that all Paramedics in Myanmar Yangon undergo refresher training on pharmacological interventions to ensure confidence and compliance with national guidelines.</w:t>
      </w:r>
    </w:p>
    <w:bookmarkEnd w:id="24"/>
    <w:bookmarkEnd w:id="25"/>
    <w:bookmarkStart w:id="28" w:name="operational-challenges-in-yangon"/>
    <w:p>
      <w:pPr>
        <w:pStyle w:val="Heading2"/>
      </w:pPr>
      <w:r>
        <w:t xml:space="preserve">4. Operational Challenges in Yangon</w:t>
      </w:r>
    </w:p>
    <w:bookmarkStart w:id="26" w:name="infrastructure-and-accessibility"/>
    <w:p>
      <w:pPr>
        <w:pStyle w:val="Heading3"/>
      </w:pPr>
      <w:r>
        <w:t xml:space="preserve">4.1 Infrastructure and Accessibility</w:t>
      </w:r>
    </w:p>
    <w:p>
      <w:pPr>
        <w:pStyle w:val="FirstParagraph"/>
      </w:pPr>
      <w:r>
        <w:t xml:space="preserve">A significant portion of this Peer Review Report is dedicated to the environmental factors affecting the Paramedic's work in Yangon. The city's infrastructure presents unique challenges, including narrow alleyways in older districts and severe traffic congestion during peak hours. These factors directly impact response times and the Paramedic's ability to reach critical patients within the "golden hour." The report suggests that Paramedics should be trained in alternative navigation strategies and that coordination with local traffic authorities be strengthened to facilitate emergency access.</w:t>
      </w:r>
    </w:p>
    <w:bookmarkEnd w:id="26"/>
    <w:bookmarkStart w:id="27" w:name="equipment-and-resource-availability"/>
    <w:p>
      <w:pPr>
        <w:pStyle w:val="Heading3"/>
      </w:pPr>
      <w:r>
        <w:t xml:space="preserve">4.2 Equipment and Resource Availability</w:t>
      </w:r>
    </w:p>
    <w:p>
      <w:pPr>
        <w:pStyle w:val="FirstParagraph"/>
      </w:pPr>
      <w:r>
        <w:t xml:space="preserve">The effectiveness of a Paramedic is inextricably linked to the availability of reliable equipment. The review found that while ambulances in Yangon are generally equipped with essential supplies, there is a disparity in the quality and maintenance of advanced monitoring devices and defibrillators across different service providers. To elevate the standard of care, a rigorous maintenance schedule and a standardized equipment checklist for all Paramedic units in Myanmar Yangon must be implemented.</w:t>
      </w:r>
    </w:p>
    <w:bookmarkEnd w:id="27"/>
    <w:bookmarkEnd w:id="28"/>
    <w:bookmarkStart w:id="29" w:name="professionalism-and-communication"/>
    <w:p>
      <w:pPr>
        <w:pStyle w:val="Heading2"/>
      </w:pPr>
      <w:r>
        <w:t xml:space="preserve">5. Professionalism and Communication</w:t>
      </w:r>
    </w:p>
    <w:p>
      <w:pPr>
        <w:pStyle w:val="FirstParagraph"/>
      </w:pPr>
      <w:r>
        <w:t xml:space="preserve">The interpersonal skills of the Paramedic are vital, particularly when dealing with distressed patients and families in a culturally diverse city like Yangon. The Peer Review Report notes that Paramedics generally exhibit high levels of empathy and cultural sensitivity. However, communication during the handover process to hospital staff can sometimes be fragmented. Clear, concise, and structured communication (such as the SBAR method) is essential to prevent errors in patient care. Training modules focusing on effective inter-professional communication should be introduced for all Paramedics operating in the region.</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to enhance the Paramedic service in Myanmar Yangon:</w:t>
      </w:r>
    </w:p>
    <w:p>
      <w:pPr>
        <w:numPr>
          <w:ilvl w:val="0"/>
          <w:numId w:val="1001"/>
        </w:numPr>
        <w:pStyle w:val="Compact"/>
      </w:pPr>
      <w:r>
        <w:rPr>
          <w:bCs/>
          <w:b/>
        </w:rPr>
        <w:t xml:space="preserve">Standardized Training:</w:t>
      </w:r>
      <w:r>
        <w:t xml:space="preserve"> </w:t>
      </w:r>
      <w:r>
        <w:t xml:space="preserve">Implement a unified curriculum for Paramedic training that aligns with international standards while addressing local epidemiological needs.</w:t>
      </w:r>
    </w:p>
    <w:p>
      <w:pPr>
        <w:numPr>
          <w:ilvl w:val="0"/>
          <w:numId w:val="1001"/>
        </w:numPr>
        <w:pStyle w:val="Compact"/>
      </w:pPr>
      <w:r>
        <w:rPr>
          <w:bCs/>
          <w:b/>
        </w:rPr>
        <w:t xml:space="preserve">Equipment Upgrades:</w:t>
      </w:r>
      <w:r>
        <w:t xml:space="preserve"> </w:t>
      </w:r>
      <w:r>
        <w:t xml:space="preserve">Invest in modern, reliable medical equipment and ensure regular maintenance checks for all ambulances.</w:t>
      </w:r>
    </w:p>
    <w:p>
      <w:pPr>
        <w:numPr>
          <w:ilvl w:val="0"/>
          <w:numId w:val="1001"/>
        </w:numPr>
        <w:pStyle w:val="Compact"/>
      </w:pPr>
      <w:r>
        <w:rPr>
          <w:bCs/>
          <w:b/>
        </w:rPr>
        <w:t xml:space="preserve">Traffic Management:</w:t>
      </w:r>
      <w:r>
        <w:t xml:space="preserve"> </w:t>
      </w:r>
      <w:r>
        <w:t xml:space="preserve">Establish better protocols for traffic prioritization to reduce response times in congested areas of Yangon.</w:t>
      </w:r>
    </w:p>
    <w:p>
      <w:pPr>
        <w:numPr>
          <w:ilvl w:val="0"/>
          <w:numId w:val="1001"/>
        </w:numPr>
        <w:pStyle w:val="Compact"/>
      </w:pPr>
      <w:r>
        <w:rPr>
          <w:bCs/>
          <w:b/>
        </w:rPr>
        <w:t xml:space="preserve">Ongoing Education:</w:t>
      </w:r>
      <w:r>
        <w:t xml:space="preserve"> </w:t>
      </w:r>
      <w:r>
        <w:t xml:space="preserve">Provide continuous professional development opportunities, including simulation-based training for high-acuity scenarios.</w:t>
      </w:r>
    </w:p>
    <w:bookmarkEnd w:id="30"/>
    <w:bookmarkStart w:id="31" w:name="conclusion"/>
    <w:p>
      <w:pPr>
        <w:pStyle w:val="Heading2"/>
      </w:pPr>
      <w:r>
        <w:t xml:space="preserve">7. Conclusion</w:t>
      </w:r>
    </w:p>
    <w:p>
      <w:pPr>
        <w:pStyle w:val="FirstParagraph"/>
      </w:pPr>
      <w:r>
        <w:t xml:space="preserve">This Peer Review Report underscores the critical importance of the Paramedic in the healthcare delivery system of Myanmar Yangon. While the current workforce demonstrates resilience and competence, addressing the identified gaps in training, equipment, and operational logistics is essential. By implementing the recommended improvements, the quality of pre-hospital care can be significantly enhanced, ultimately saving lives and improving health outcomes for the people of Yangon.</w:t>
      </w:r>
    </w:p>
    <w:bookmarkEnd w:id="31"/>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Clinical Reviewer</w:t>
      </w:r>
    </w:p>
    <w:p>
      <w:pPr>
        <w:pStyle w:val="BodyText"/>
      </w:pPr>
      <w:r>
        <w:rPr>
          <w:bCs/>
          <w:b/>
        </w:rPr>
        <w:t xml:space="preserve">Organization:</w:t>
      </w:r>
      <w:r>
        <w:t xml:space="preserve"> </w:t>
      </w:r>
      <w:r>
        <w:t xml:space="preserve">Yangon Emergency Medical Services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Myanmar Yangon</dc:title>
  <dc:creator/>
  <dc:language>en</dc:language>
  <cp:keywords/>
  <dcterms:created xsi:type="dcterms:W3CDTF">2026-10-10T03:14:22Z</dcterms:created>
  <dcterms:modified xsi:type="dcterms:W3CDTF">2026-10-10T03:14:22Z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