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Paramedic Services and Clinical Competency</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Istanbul Emergency Health Services Directorate</w:t>
      </w:r>
    </w:p>
    <w:bookmarkEnd w:id="20"/>
    <w:bookmarkStart w:id="21" w:name="introduction"/>
    <w:p>
      <w:pPr>
        <w:pStyle w:val="Heading2"/>
      </w:pPr>
      <w:r>
        <w:t xml:space="preserve">1. Introduction</w:t>
      </w:r>
    </w:p>
    <w:p>
      <w:pPr>
        <w:pStyle w:val="FirstParagraph"/>
      </w:pPr>
      <w:r>
        <w:t xml:space="preserve">This Peer Review Report has been conducted to assess the operational efficiency, clinical competency, and adherence to international standards of paramedic services within the bustling metropolis of Turkey Istanbul. As one of the largest cities in Europe and a critical hub in Turkey, Istanbul presents unique challenges and demands for emergency medical services (EMS). The review aims to provide an objective analysis of the current state of paramedic practice, focusing on patient care quality, response times, and integration with the broader healthcare system.</w:t>
      </w:r>
    </w:p>
    <w:bookmarkEnd w:id="21"/>
    <w:bookmarkStart w:id="22" w:name="background-and-context"/>
    <w:p>
      <w:pPr>
        <w:pStyle w:val="Heading2"/>
      </w:pPr>
      <w:r>
        <w:t xml:space="preserve">2. Background and Context</w:t>
      </w:r>
    </w:p>
    <w:p>
      <w:pPr>
        <w:pStyle w:val="FirstParagraph"/>
      </w:pPr>
      <w:r>
        <w:t xml:space="preserve">Istanbul's EMS system is primarily managed by the 112 Emergency Health Services Directorate, which operates under the Ministry of Health of Turkey. The city's diverse population, complex traffic conditions, and high volume of emergencies necessitate a robust and well-trained paramedic workforce. This report evaluates the performance of paramedics in various districts of Istanbul, considering factors such as training, equipment availability, and coordination with hospitals.</w:t>
      </w:r>
    </w:p>
    <w:bookmarkEnd w:id="22"/>
    <w:bookmarkStart w:id="23" w:name="methodology"/>
    <w:p>
      <w:pPr>
        <w:pStyle w:val="Heading2"/>
      </w:pPr>
      <w:r>
        <w:t xml:space="preserve">3. Methodology</w:t>
      </w:r>
    </w:p>
    <w:p>
      <w:pPr>
        <w:pStyle w:val="FirstParagraph"/>
      </w:pPr>
      <w:r>
        <w:t xml:space="preserve">The peer review process involved a comprehensive assessment using the following methods:</w:t>
      </w:r>
    </w:p>
    <w:p>
      <w:pPr>
        <w:numPr>
          <w:ilvl w:val="0"/>
          <w:numId w:val="1001"/>
        </w:numPr>
        <w:pStyle w:val="Compact"/>
      </w:pPr>
      <w:r>
        <w:t xml:space="preserve">On-site observations of paramedic operations in selected Istanbul districts.</w:t>
      </w:r>
    </w:p>
    <w:p>
      <w:pPr>
        <w:numPr>
          <w:ilvl w:val="0"/>
          <w:numId w:val="1001"/>
        </w:numPr>
        <w:pStyle w:val="Compact"/>
      </w:pPr>
      <w:r>
        <w:t xml:space="preserve">Interviews with paramedics, supervisors, and hospital staff.</w:t>
      </w:r>
    </w:p>
    <w:p>
      <w:pPr>
        <w:numPr>
          <w:ilvl w:val="0"/>
          <w:numId w:val="1001"/>
        </w:numPr>
        <w:pStyle w:val="Compact"/>
      </w:pPr>
      <w:r>
        <w:t xml:space="preserve">Review of incident reports, patient records, and training documentation.</w:t>
      </w:r>
    </w:p>
    <w:p>
      <w:pPr>
        <w:numPr>
          <w:ilvl w:val="0"/>
          <w:numId w:val="1001"/>
        </w:numPr>
        <w:pStyle w:val="Compact"/>
      </w:pPr>
      <w:r>
        <w:t xml:space="preserve">Comparison of local practices with international EMS standards.</w:t>
      </w:r>
    </w:p>
    <w:bookmarkEnd w:id="23"/>
    <w:bookmarkStart w:id="28" w:name="findings"/>
    <w:p>
      <w:pPr>
        <w:pStyle w:val="Heading2"/>
      </w:pPr>
      <w:r>
        <w:t xml:space="preserve">4. Findings</w:t>
      </w:r>
    </w:p>
    <w:bookmarkStart w:id="24" w:name="clinical-competency"/>
    <w:p>
      <w:pPr>
        <w:pStyle w:val="Heading3"/>
      </w:pPr>
      <w:r>
        <w:t xml:space="preserve">4.1 Clinical Competency</w:t>
      </w:r>
    </w:p>
    <w:p>
      <w:pPr>
        <w:pStyle w:val="FirstParagraph"/>
      </w:pPr>
      <w:r>
        <w:t xml:space="preserve">Paramedics in Istanbul demonstrate a high level of clinical competency, particularly in trauma care, cardiac emergencies, and pediatric cases. The rigorous training programs provided by the Ministry of Health ensure that paramedics are well-prepared to handle a wide range of medical situations. However, there is room for improvement in advanced life support techniques and continuous professional development.</w:t>
      </w:r>
    </w:p>
    <w:bookmarkEnd w:id="24"/>
    <w:bookmarkStart w:id="25" w:name="response-times"/>
    <w:p>
      <w:pPr>
        <w:pStyle w:val="Heading3"/>
      </w:pPr>
      <w:r>
        <w:t xml:space="preserve">4.2 Response Times</w:t>
      </w:r>
    </w:p>
    <w:p>
      <w:pPr>
        <w:pStyle w:val="FirstParagraph"/>
      </w:pPr>
      <w:r>
        <w:t xml:space="preserve">Response times in Istanbul vary significantly depending on the district and traffic conditions. While some areas achieve response times within the recommended 8-minute window, others face delays due to congestion and logistical challenges. Enhancing dispatch systems and optimizing ambulance routes could help mitigate these issues.</w:t>
      </w:r>
    </w:p>
    <w:bookmarkEnd w:id="25"/>
    <w:bookmarkStart w:id="26" w:name="equipment-and-resources"/>
    <w:p>
      <w:pPr>
        <w:pStyle w:val="Heading3"/>
      </w:pPr>
      <w:r>
        <w:t xml:space="preserve">4.3 Equipment and Resources</w:t>
      </w:r>
    </w:p>
    <w:p>
      <w:pPr>
        <w:pStyle w:val="FirstParagraph"/>
      </w:pPr>
      <w:r>
        <w:t xml:space="preserve">Most ambulances in Istanbul are equipped with essential medical devices and supplies. However, there are inconsistencies in the availability of advanced equipment such as portable ultrasound machines and ventilators. Ensuring uniform access to cutting-edge technology across all districts is crucial for improving patient outcomes.</w:t>
      </w:r>
    </w:p>
    <w:bookmarkEnd w:id="26"/>
    <w:bookmarkStart w:id="27" w:name="coordination-with-hospitals"/>
    <w:p>
      <w:pPr>
        <w:pStyle w:val="Heading3"/>
      </w:pPr>
      <w:r>
        <w:t xml:space="preserve">4.4 Coordination with Hospitals</w:t>
      </w:r>
    </w:p>
    <w:p>
      <w:pPr>
        <w:pStyle w:val="FirstParagraph"/>
      </w:pPr>
      <w:r>
        <w:t xml:space="preserve">Communication between paramedics and receiving hospitals is generally effective, but there are occasional delays in patient handover processes. Streamlining protocols and implementing real-time communication tools could enhance coordination and reduce wait times for critical patients.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paramedic services in Turkey Istanbul:</w:t>
      </w:r>
    </w:p>
    <w:p>
      <w:pPr>
        <w:numPr>
          <w:ilvl w:val="0"/>
          <w:numId w:val="1002"/>
        </w:numPr>
        <w:pStyle w:val="Compact"/>
      </w:pPr>
      <w:r>
        <w:rPr>
          <w:bCs/>
          <w:b/>
        </w:rPr>
        <w:t xml:space="preserve">Enhanced Training Programs:</w:t>
      </w:r>
      <w:r>
        <w:t xml:space="preserve"> </w:t>
      </w:r>
      <w:r>
        <w:t xml:space="preserve">Introduce regular advanced life support training and simulation exercises to keep paramedics updated on the latest medical practices.</w:t>
      </w:r>
    </w:p>
    <w:p>
      <w:pPr>
        <w:numPr>
          <w:ilvl w:val="0"/>
          <w:numId w:val="1002"/>
        </w:numPr>
        <w:pStyle w:val="Compact"/>
      </w:pPr>
      <w:r>
        <w:rPr>
          <w:bCs/>
          <w:b/>
        </w:rPr>
        <w:t xml:space="preserve">Traffic Management Collaboration:</w:t>
      </w:r>
      <w:r>
        <w:t xml:space="preserve"> </w:t>
      </w:r>
      <w:r>
        <w:t xml:space="preserve">Work with municipal authorities to prioritize ambulance routes and reduce response times in congested areas.</w:t>
      </w:r>
    </w:p>
    <w:p>
      <w:pPr>
        <w:numPr>
          <w:ilvl w:val="0"/>
          <w:numId w:val="1002"/>
        </w:numPr>
        <w:pStyle w:val="Compact"/>
      </w:pPr>
      <w:r>
        <w:rPr>
          <w:bCs/>
          <w:b/>
        </w:rPr>
        <w:t xml:space="preserve">Equipment Standardization:</w:t>
      </w:r>
      <w:r>
        <w:t xml:space="preserve"> </w:t>
      </w:r>
      <w:r>
        <w:t xml:space="preserve">Ensure all ambulances are equipped with advanced medical devices to provide consistent high-quality care across the city.</w:t>
      </w:r>
    </w:p>
    <w:p>
      <w:pPr>
        <w:numPr>
          <w:ilvl w:val="0"/>
          <w:numId w:val="1002"/>
        </w:numPr>
        <w:pStyle w:val="Compact"/>
      </w:pPr>
      <w:r>
        <w:rPr>
          <w:bCs/>
          <w:b/>
        </w:rPr>
        <w:t xml:space="preserve">Improved Communication Systems:</w:t>
      </w:r>
      <w:r>
        <w:t xml:space="preserve"> </w:t>
      </w:r>
      <w:r>
        <w:t xml:space="preserve">Implement digital platforms for real-time communication between paramedics and hospitals to facilitate smoother patient transfers.</w:t>
      </w:r>
    </w:p>
    <w:p>
      <w:pPr>
        <w:numPr>
          <w:ilvl w:val="0"/>
          <w:numId w:val="1002"/>
        </w:numPr>
        <w:pStyle w:val="Compact"/>
      </w:pPr>
      <w:r>
        <w:rPr>
          <w:bCs/>
          <w:b/>
        </w:rPr>
        <w:t xml:space="preserve">Community Engagement:</w:t>
      </w:r>
      <w:r>
        <w:t xml:space="preserve"> </w:t>
      </w:r>
      <w:r>
        <w:t xml:space="preserve">Launch public awareness campaigns to educate residents on emergency preparedness and the role of paramedics in the healthcare system.</w:t>
      </w:r>
    </w:p>
    <w:bookmarkEnd w:id="29"/>
    <w:bookmarkStart w:id="30" w:name="conclusion"/>
    <w:p>
      <w:pPr>
        <w:pStyle w:val="Heading2"/>
      </w:pPr>
      <w:r>
        <w:t xml:space="preserve">6. Conclusion</w:t>
      </w:r>
    </w:p>
    <w:p>
      <w:pPr>
        <w:pStyle w:val="FirstParagraph"/>
      </w:pPr>
      <w:r>
        <w:t xml:space="preserve">The paramedic services in Turkey Istanbul are a vital component of the city's healthcare infrastructure, providing essential emergency care to millions of residents and visitors. While there are notable strengths in clinical competency and resource availability, addressing the identified challenges will further elevate the quality of care and ensure that Istanbul's EMS system remains at the forefront of global standards. This Peer Review Report serves as a roadmap for continuous improvement and underscores the commitment to excellence in paramedic practice.</w:t>
      </w:r>
    </w:p>
    <w:bookmarkEnd w:id="30"/>
    <w:p>
      <w:pPr>
        <w:pStyle w:val="BodyText"/>
      </w:pPr>
      <w:r>
        <w:rPr>
          <w:bCs/>
          <w:b/>
        </w:rPr>
        <w:t xml:space="preserve">Prepared by:</w:t>
      </w:r>
    </w:p>
    <w:p>
      <w:pPr>
        <w:pStyle w:val="BodyText"/>
      </w:pPr>
      <w:r>
        <w:t xml:space="preserve">Dr. Jane Doe</w:t>
      </w:r>
    </w:p>
    <w:p>
      <w:pPr>
        <w:pStyle w:val="BodyText"/>
      </w:pPr>
      <w:r>
        <w:t xml:space="preserve">Senior EMS Consultant</w:t>
      </w:r>
    </w:p>
    <w:p>
      <w:pPr>
        <w:pStyle w:val="BodyText"/>
      </w:pPr>
      <w:r>
        <w:t xml:space="preserve">International Emergency Medical Services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Turkey Istanbul</dc:title>
  <dc:creator/>
  <dc:language>en</dc:language>
  <cp:keywords/>
  <dcterms:created xsi:type="dcterms:W3CDTF">2026-10-10T08:09:21Z</dcterms:created>
  <dcterms:modified xsi:type="dcterms:W3CDTF">2026-10-10T08:09:21Z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