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Organization:</w:t>
      </w:r>
      <w:r>
        <w:t xml:space="preserve"> </w:t>
      </w:r>
      <w:r>
        <w:t xml:space="preserve">Houston Emergency Medical Services (H-EMS)</w:t>
      </w:r>
    </w:p>
    <w:p>
      <w:pPr>
        <w:pStyle w:val="BodyText"/>
      </w:pPr>
      <w:r>
        <w:rPr>
          <w:bCs/>
          <w:b/>
        </w:rPr>
        <w:t xml:space="preserve">Location:</w:t>
      </w:r>
      <w:r>
        <w:t xml:space="preserve"> </w:t>
      </w:r>
      <w:r>
        <w:t xml:space="preserve">United States, Houston, Texas</w:t>
      </w:r>
    </w:p>
    <w:p>
      <w:pPr>
        <w:pStyle w:val="BodyText"/>
      </w:pPr>
      <w:r>
        <w:rPr>
          <w:bCs/>
          <w:b/>
        </w:rPr>
        <w:t xml:space="preserve">Date of Report:</w:t>
      </w:r>
      <w:r>
        <w:t xml:space="preserve"> </w:t>
      </w:r>
      <w:r>
        <w:t xml:space="preserve">October 15, 2023</w:t>
      </w:r>
    </w:p>
    <w:p>
      <w:pPr>
        <w:pStyle w:val="BodyText"/>
      </w:pPr>
      <w:r>
        <w:rPr>
          <w:bCs/>
          <w:b/>
        </w:rPr>
        <w:t xml:space="preserve">Report ID:</w:t>
      </w:r>
      <w:r>
        <w:t xml:space="preserve"> </w:t>
      </w:r>
      <w:r>
        <w:t xml:space="preserve">H-EMS-PR-2023-0456</w:t>
      </w:r>
    </w:p>
    <w:bookmarkEnd w:id="20"/>
    <w:bookmarkStart w:id="21" w:name="introduction"/>
    <w:p>
      <w:pPr>
        <w:pStyle w:val="Heading2"/>
      </w:pPr>
      <w:r>
        <w:t xml:space="preserve">1. Introduction</w:t>
      </w:r>
    </w:p>
    <w:p>
      <w:pPr>
        <w:pStyle w:val="FirstParagraph"/>
      </w:pPr>
      <w:r>
        <w:t xml:space="preserve">This Peer Review Report has been prepared in accordance with the standards set forth by the Texas Department of State Health Services (TDSHS) and the National Registry of Emergency Medical Technicians (NREMT). The purpose of this document is to evaluate the clinical performance, decision-making processes, and adherence to protocols of a Paramedic employed within the Houston metropolitan area. This review is conducted to ensure the highest quality of patient care, maintain compliance with local and national regulations, and identify areas for professional development.</w:t>
      </w:r>
    </w:p>
    <w:p>
      <w:pPr>
        <w:pStyle w:val="BodyText"/>
      </w:pPr>
      <w:r>
        <w:t xml:space="preserve">The review focuses on a specific case involving a critical medical emergency that occurred within the jurisdiction of Houston, Texas. The evaluation is based on a comprehensive analysis of patient care reports (PCRs), radio communications, and witness statements.</w:t>
      </w:r>
    </w:p>
    <w:bookmarkEnd w:id="21"/>
    <w:bookmarkStart w:id="22" w:name="paramedic-information"/>
    <w:p>
      <w:pPr>
        <w:pStyle w:val="Heading2"/>
      </w:pPr>
      <w:r>
        <w:t xml:space="preserve">2. Paramedic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John Doe (Confidential)</w:t>
            </w:r>
          </w:p>
        </w:tc>
      </w:tr>
      <w:tr>
        <w:tc>
          <w:tcPr/>
          <w:p>
            <w:pPr>
              <w:pStyle w:val="Compact"/>
              <w:jc w:val="left"/>
            </w:pPr>
            <w:r>
              <w:t xml:space="preserve">License Number</w:t>
            </w:r>
          </w:p>
        </w:tc>
        <w:tc>
          <w:tcPr/>
          <w:p>
            <w:pPr>
              <w:pStyle w:val="Compact"/>
              <w:jc w:val="left"/>
            </w:pPr>
            <w:r>
              <w:t xml:space="preserve">TX-P-123456</w:t>
            </w:r>
          </w:p>
        </w:tc>
      </w:tr>
      <w:tr>
        <w:tc>
          <w:tcPr/>
          <w:p>
            <w:pPr>
              <w:pStyle w:val="Compact"/>
              <w:jc w:val="left"/>
            </w:pPr>
            <w:r>
              <w:t xml:space="preserve">Employer</w:t>
            </w:r>
          </w:p>
        </w:tc>
        <w:tc>
          <w:tcPr/>
          <w:p>
            <w:pPr>
              <w:pStyle w:val="Compact"/>
              <w:jc w:val="left"/>
            </w:pPr>
            <w:r>
              <w:t xml:space="preserve">Houston Fire Department / H-EMS</w:t>
            </w:r>
          </w:p>
        </w:tc>
      </w:tr>
      <w:tr>
        <w:tc>
          <w:tcPr/>
          <w:p>
            <w:pPr>
              <w:pStyle w:val="Compact"/>
              <w:jc w:val="left"/>
            </w:pPr>
            <w:r>
              <w:t xml:space="preserve">Years of Experience</w:t>
            </w:r>
          </w:p>
        </w:tc>
        <w:tc>
          <w:tcPr/>
          <w:p>
            <w:pPr>
              <w:pStyle w:val="Compact"/>
              <w:jc w:val="left"/>
            </w:pPr>
            <w:r>
              <w:t xml:space="preserve">7 years</w:t>
            </w:r>
          </w:p>
        </w:tc>
      </w:tr>
      <w:tr>
        <w:tc>
          <w:tcPr/>
          <w:p>
            <w:pPr>
              <w:pStyle w:val="Compact"/>
              <w:jc w:val="left"/>
            </w:pPr>
            <w:r>
              <w:t xml:space="preserve">Special Certifications</w:t>
            </w:r>
          </w:p>
        </w:tc>
        <w:tc>
          <w:tcPr/>
          <w:p>
            <w:pPr>
              <w:pStyle w:val="Compact"/>
              <w:jc w:val="left"/>
            </w:pPr>
            <w:r>
              <w:t xml:space="preserve">PALS, ACLS, ITLS</w:t>
            </w:r>
          </w:p>
        </w:tc>
      </w:tr>
    </w:tbl>
    <w:bookmarkEnd w:id="22"/>
    <w:bookmarkStart w:id="23" w:name="case-summary"/>
    <w:p>
      <w:pPr>
        <w:pStyle w:val="Heading2"/>
      </w:pPr>
      <w:r>
        <w:t xml:space="preserve">3. Case Summary</w:t>
      </w:r>
    </w:p>
    <w:p>
      <w:pPr>
        <w:pStyle w:val="FirstParagraph"/>
      </w:pPr>
      <w:r>
        <w:rPr>
          <w:bCs/>
          <w:b/>
        </w:rPr>
        <w:t xml:space="preserve">Date of Incident:</w:t>
      </w:r>
      <w:r>
        <w:t xml:space="preserve"> </w:t>
      </w:r>
      <w:r>
        <w:t xml:space="preserve">October 10, 2023</w:t>
      </w:r>
    </w:p>
    <w:p>
      <w:pPr>
        <w:pStyle w:val="BodyText"/>
      </w:pPr>
      <w:r>
        <w:rPr>
          <w:bCs/>
          <w:b/>
        </w:rPr>
        <w:t xml:space="preserve">Time of Dispatch:</w:t>
      </w:r>
      <w:r>
        <w:t xml:space="preserve"> </w:t>
      </w:r>
      <w:r>
        <w:t xml:space="preserve">14:35 CST</w:t>
      </w:r>
    </w:p>
    <w:p>
      <w:pPr>
        <w:pStyle w:val="BodyText"/>
      </w:pPr>
      <w:r>
        <w:rPr>
          <w:bCs/>
          <w:b/>
        </w:rPr>
        <w:t xml:space="preserve">Location:</w:t>
      </w:r>
      <w:r>
        <w:t xml:space="preserve"> </w:t>
      </w:r>
      <w:r>
        <w:t xml:space="preserve">Downtown Houston, Texas</w:t>
      </w:r>
    </w:p>
    <w:p>
      <w:pPr>
        <w:pStyle w:val="BodyText"/>
      </w:pPr>
      <w:r>
        <w:rPr>
          <w:bCs/>
          <w:b/>
        </w:rPr>
        <w:t xml:space="preserve">Patient Demographics:</w:t>
      </w:r>
      <w:r>
        <w:t xml:space="preserve"> </w:t>
      </w:r>
      <w:r>
        <w:t xml:space="preserve">55-year-old male</w:t>
      </w:r>
    </w:p>
    <w:p>
      <w:pPr>
        <w:pStyle w:val="BodyText"/>
      </w:pPr>
      <w:r>
        <w:rPr>
          <w:bCs/>
          <w:b/>
        </w:rPr>
        <w:t xml:space="preserve">Chief Complaint:</w:t>
      </w:r>
      <w:r>
        <w:t xml:space="preserve"> </w:t>
      </w:r>
      <w:r>
        <w:t xml:space="preserve">Chest pain and shortness of breath</w:t>
      </w:r>
    </w:p>
    <w:p>
      <w:pPr>
        <w:pStyle w:val="BodyText"/>
      </w:pPr>
      <w:r>
        <w:rPr>
          <w:bCs/>
          <w:b/>
        </w:rPr>
        <w:t xml:space="preserve">Incident Overview:</w:t>
      </w:r>
      <w:r>
        <w:t xml:space="preserve"> </w:t>
      </w:r>
      <w:r>
        <w:t xml:space="preserve">The Paramedic was dispatched to a high-rise office building in downtown Houston for a patient experiencing acute chest pain. Upon arrival, the Paramedic assessed the patient, who reported severe substernal chest pain radiating to the left arm. The patient had a history of hypertension and hyperlipidemia. The Paramedic initiated standard Advanced Cardiac Life Support (ACLS) protocols, administered aspirin, nitroglycerin, and morphine, and established intravenous access. The patient was transported to a nearby Level I Trauma Center in Houston.</w:t>
      </w:r>
    </w:p>
    <w:bookmarkEnd w:id="23"/>
    <w:bookmarkStart w:id="27" w:name="clinical-evaluation"/>
    <w:p>
      <w:pPr>
        <w:pStyle w:val="Heading2"/>
      </w:pPr>
      <w:r>
        <w:t xml:space="preserve">4. Clinical Evaluation</w:t>
      </w:r>
    </w:p>
    <w:bookmarkStart w:id="24" w:name="assessment-and-diagnosis"/>
    <w:p>
      <w:pPr>
        <w:pStyle w:val="Heading3"/>
      </w:pPr>
      <w:r>
        <w:t xml:space="preserve">4.1 Assessment and Diagnosis</w:t>
      </w:r>
    </w:p>
    <w:p>
      <w:pPr>
        <w:pStyle w:val="FirstParagraph"/>
      </w:pPr>
      <w:r>
        <w:t xml:space="preserve">The Paramedic demonstrated a thorough and systematic approach to patient assessment. The primary survey was conducted efficiently, identifying airway, breathing, and circulation issues promptly. The secondary survey included a detailed history taking and physical examination, which aligned with the National EMS Scope of Practice Model. The Paramedic correctly identified the potential for an acute myocardial infarction (AMI) based on the patient's symptoms and medical history.</w:t>
      </w:r>
    </w:p>
    <w:bookmarkEnd w:id="24"/>
    <w:bookmarkStart w:id="25" w:name="treatment-and-interventions"/>
    <w:p>
      <w:pPr>
        <w:pStyle w:val="Heading3"/>
      </w:pPr>
      <w:r>
        <w:t xml:space="preserve">4.2 Treatment and Interventions</w:t>
      </w:r>
    </w:p>
    <w:p>
      <w:pPr>
        <w:pStyle w:val="FirstParagraph"/>
      </w:pPr>
      <w:r>
        <w:t xml:space="preserve">The interventions provided by the Paramedic were consistent with the current ACLS guidelines and the protocols established by the Houston Emergency Medical Services. The administration of medications was appropriate, with correct dosages and routes of administration. The Paramedic also performed a 12-lead ECG, which was transmitted to the receiving hospital in real-time, facilitating early intervention by the cardiology team.</w:t>
      </w:r>
    </w:p>
    <w:bookmarkEnd w:id="25"/>
    <w:bookmarkStart w:id="26" w:name="communication-and-documentation"/>
    <w:p>
      <w:pPr>
        <w:pStyle w:val="Heading3"/>
      </w:pPr>
      <w:r>
        <w:t xml:space="preserve">4.3 Communication and Documentation</w:t>
      </w:r>
    </w:p>
    <w:p>
      <w:pPr>
        <w:pStyle w:val="FirstParagraph"/>
      </w:pPr>
      <w:r>
        <w:t xml:space="preserve">Radio communications were clear, concise, and professional. The Paramedic provided accurate and timely updates to the dispatch center and the receiving hospital. The patient care report (PCR) was detailed, including all relevant clinical findings, interventions, and patient responses. The documentation met the standards required by the Texas Department of State Health Services.</w:t>
      </w:r>
    </w:p>
    <w:bookmarkEnd w:id="26"/>
    <w:bookmarkEnd w:id="27"/>
    <w:bookmarkStart w:id="28" w:name="areas-of-strength"/>
    <w:p>
      <w:pPr>
        <w:pStyle w:val="Heading2"/>
      </w:pPr>
      <w:r>
        <w:t xml:space="preserve">5. Areas of Strength</w:t>
      </w:r>
    </w:p>
    <w:p>
      <w:pPr>
        <w:numPr>
          <w:ilvl w:val="0"/>
          <w:numId w:val="1001"/>
        </w:numPr>
        <w:pStyle w:val="Compact"/>
      </w:pPr>
      <w:r>
        <w:rPr>
          <w:bCs/>
          <w:b/>
        </w:rPr>
        <w:t xml:space="preserve">Clinical Competence:</w:t>
      </w:r>
      <w:r>
        <w:t xml:space="preserve"> </w:t>
      </w:r>
      <w:r>
        <w:t xml:space="preserve">The Paramedic exhibited a high level of clinical knowledge and skill, particularly in the management of cardiac emergencies.</w:t>
      </w:r>
    </w:p>
    <w:p>
      <w:pPr>
        <w:numPr>
          <w:ilvl w:val="0"/>
          <w:numId w:val="1001"/>
        </w:numPr>
        <w:pStyle w:val="Compact"/>
      </w:pPr>
      <w:r>
        <w:rPr>
          <w:bCs/>
          <w:b/>
        </w:rPr>
        <w:t xml:space="preserve">Protocol Adherence:</w:t>
      </w:r>
      <w:r>
        <w:t xml:space="preserve"> </w:t>
      </w:r>
      <w:r>
        <w:t xml:space="preserve">Strict adherence to established protocols and guidelines, ensuring patient safety and optimal outcomes.</w:t>
      </w:r>
    </w:p>
    <w:p>
      <w:pPr>
        <w:numPr>
          <w:ilvl w:val="0"/>
          <w:numId w:val="1001"/>
        </w:numPr>
        <w:pStyle w:val="Compact"/>
      </w:pPr>
      <w:r>
        <w:rPr>
          <w:bCs/>
          <w:b/>
        </w:rPr>
        <w:t xml:space="preserve">Communication:</w:t>
      </w:r>
      <w:r>
        <w:t xml:space="preserve"> </w:t>
      </w:r>
      <w:r>
        <w:t xml:space="preserve">Effective communication with both the patient and the healthcare team, enhancing the overall quality of care.</w:t>
      </w:r>
    </w:p>
    <w:p>
      <w:pPr>
        <w:numPr>
          <w:ilvl w:val="0"/>
          <w:numId w:val="1001"/>
        </w:numPr>
        <w:pStyle w:val="Compact"/>
      </w:pPr>
      <w:r>
        <w:rPr>
          <w:bCs/>
          <w:b/>
        </w:rPr>
        <w:t xml:space="preserve">Documentation:</w:t>
      </w:r>
      <w:r>
        <w:t xml:space="preserve"> </w:t>
      </w:r>
      <w:r>
        <w:t xml:space="preserve">Comprehensive and accurate documentation, which is crucial for legal and clinical purposes.</w:t>
      </w:r>
    </w:p>
    <w:bookmarkEnd w:id="28"/>
    <w:bookmarkStart w:id="29" w:name="areas-for-improvement"/>
    <w:p>
      <w:pPr>
        <w:pStyle w:val="Heading2"/>
      </w:pPr>
      <w:r>
        <w:t xml:space="preserve">6. Areas for Improvement</w:t>
      </w:r>
    </w:p>
    <w:p>
      <w:pPr>
        <w:numPr>
          <w:ilvl w:val="0"/>
          <w:numId w:val="1002"/>
        </w:numPr>
        <w:pStyle w:val="Compact"/>
      </w:pPr>
      <w:r>
        <w:rPr>
          <w:bCs/>
          <w:b/>
        </w:rPr>
        <w:t xml:space="preserve">Stress Management:</w:t>
      </w:r>
      <w:r>
        <w:t xml:space="preserve"> </w:t>
      </w:r>
      <w:r>
        <w:t xml:space="preserve">While the Paramedic performed well under pressure, there is room for improvement in managing stress during high-acuity situations. Additional training in stress management techniques could be beneficial.</w:t>
      </w:r>
    </w:p>
    <w:p>
      <w:pPr>
        <w:numPr>
          <w:ilvl w:val="0"/>
          <w:numId w:val="1002"/>
        </w:numPr>
        <w:pStyle w:val="Compact"/>
      </w:pPr>
      <w:r>
        <w:rPr>
          <w:bCs/>
          <w:b/>
        </w:rPr>
        <w:t xml:space="preserve">Team Coordination:</w:t>
      </w:r>
      <w:r>
        <w:t xml:space="preserve"> </w:t>
      </w:r>
      <w:r>
        <w:t xml:space="preserve">Although the Paramedic worked effectively with the EMT partner, there were minor delays in coordinating tasks. Enhancing team coordination through simulation training could improve efficiency.</w:t>
      </w:r>
    </w:p>
    <w:bookmarkEnd w:id="29"/>
    <w:bookmarkStart w:id="30"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Enroll in advanced stress management workshops to enhance resilience in high-pressure environments.</w:t>
      </w:r>
    </w:p>
    <w:p>
      <w:pPr>
        <w:numPr>
          <w:ilvl w:val="0"/>
          <w:numId w:val="1003"/>
        </w:numPr>
        <w:pStyle w:val="Compact"/>
      </w:pPr>
      <w:r>
        <w:t xml:space="preserve">Participate in regular team-based simulation exercises to improve coordination and communication skills.</w:t>
      </w:r>
    </w:p>
    <w:p>
      <w:pPr>
        <w:numPr>
          <w:ilvl w:val="0"/>
          <w:numId w:val="1003"/>
        </w:numPr>
        <w:pStyle w:val="Compact"/>
      </w:pPr>
      <w:r>
        <w:t xml:space="preserve">Continue professional development through ongoing education and certification renewals.</w:t>
      </w:r>
    </w:p>
    <w:bookmarkEnd w:id="30"/>
    <w:bookmarkStart w:id="31" w:name="conclusion"/>
    <w:p>
      <w:pPr>
        <w:pStyle w:val="Heading2"/>
      </w:pPr>
      <w:r>
        <w:t xml:space="preserve">8. Conclusion</w:t>
      </w:r>
    </w:p>
    <w:p>
      <w:pPr>
        <w:pStyle w:val="FirstParagraph"/>
      </w:pPr>
      <w:r>
        <w:t xml:space="preserve">The Paramedic under review demonstrated a high level of professionalism, clinical competence, and adherence to protocols. The care provided to the patient was of a high standard, contributing to a positive outcome. The areas for improvement identified are minor and can be addressed through targeted training and development. Overall, the Paramedic is deemed to be performing at a level that meets the expectations of the Houston Emergency Medical Services and the broader healthcare community in the United States.</w:t>
      </w:r>
    </w:p>
    <w:bookmarkEnd w:id="31"/>
    <w:p>
      <w:pPr>
        <w:pStyle w:val="BodyText"/>
      </w:pPr>
      <w:r>
        <w:rPr>
          <w:bCs/>
          <w:b/>
        </w:rPr>
        <w:t xml:space="preserve">Reviewed by:</w:t>
      </w:r>
    </w:p>
    <w:p>
      <w:pPr>
        <w:pStyle w:val="BodyText"/>
      </w:pPr>
      <w:r>
        <w:t xml:space="preserve">Dr. Jane Smith, MD</w:t>
      </w:r>
    </w:p>
    <w:p>
      <w:pPr>
        <w:pStyle w:val="BodyText"/>
      </w:pPr>
      <w:r>
        <w:t xml:space="preserve">Medical Director, Houston Emergency Medical Services</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Performance Evaluation</dc:title>
  <dc:creator/>
  <dc:language>en</dc:language>
  <cp:keywords/>
  <dcterms:created xsi:type="dcterms:W3CDTF">2026-10-10T04:22:56Z</dcterms:created>
  <dcterms:modified xsi:type="dcterms:W3CDTF">2026-10-10T04:22:56Z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