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2" w:name="X235e715fe554dc2b4b152a9ce76d75bd845f5da"/>
    <w:p>
      <w:pPr>
        <w:pStyle w:val="Heading1"/>
      </w:pPr>
      <w:r>
        <w:t xml:space="preserve">Peer Review Report: Paramedic Clinical Competency and Operational Standards</w:t>
      </w:r>
    </w:p>
    <w:p>
      <w:pPr>
        <w:pStyle w:val="FirstParagraph"/>
      </w:pPr>
      <w:r>
        <w:rPr>
          <w:bCs/>
          <w:b/>
        </w:rPr>
        <w:t xml:space="preserve">Subject:</w:t>
      </w:r>
      <w:r>
        <w:t xml:space="preserve"> </w:t>
      </w:r>
      <w:r>
        <w:t xml:space="preserve">Paramedic Professional Assessment</w:t>
      </w:r>
      <w:r>
        <w:br/>
      </w:r>
      <w:r>
        <w:rPr>
          <w:bCs/>
          <w:b/>
        </w:rPr>
        <w:t xml:space="preserve">Location:</w:t>
      </w:r>
      <w:r>
        <w:t xml:space="preserve"> </w:t>
      </w:r>
      <w:r>
        <w:t xml:space="preserve">Tashkent, Uzbekistan</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Clinical &amp; Operational Audit</w:t>
      </w:r>
      <w:r>
        <w:br/>
      </w:r>
      <w:r>
        <w:rPr>
          <w:bCs/>
          <w:b/>
        </w:rPr>
        <w:t xml:space="preserve">Reference ID:</w:t>
      </w:r>
      <w:r>
        <w:t xml:space="preserve"> </w:t>
      </w:r>
      <w:r>
        <w:t xml:space="preserve">TSK-PAR-2023-089</w:t>
      </w:r>
    </w:p>
    <w:bookmarkStart w:id="20" w:name="executive-summary"/>
    <w:p>
      <w:pPr>
        <w:pStyle w:val="Heading2"/>
      </w:pPr>
      <w:r>
        <w:t xml:space="preserve">1. Executive Summary</w:t>
      </w:r>
    </w:p>
    <w:p>
      <w:pPr>
        <w:pStyle w:val="FirstParagraph"/>
      </w:pPr>
      <w:r>
        <w:t xml:space="preserve">This Peer Review Report has been commissioned to evaluate the clinical proficiency, operational readiness, and adherence to international best practices of the Paramedic workforce currently operating within the emergency medical services (EMS) framework of Tashkent, Uzbekistan. As the capital city of Uzbekistan undergoes significant healthcare modernization, the role of the Paramedic has evolved from basic life support provision to advanced pre-hospital care. This document outlines the findings of a comprehensive review conducted by a panel of senior medical professionals and EMS experts. The objective is to ensure that the standard of care delivered to the citizens of Tashkent meets the rigorous demands of a rapidly developing urban environment while aligning with the national healthcare goals of the Republic of Uzbekistan.</w:t>
      </w:r>
    </w:p>
    <w:bookmarkEnd w:id="20"/>
    <w:bookmarkStart w:id="21" w:name="introduction-and-context"/>
    <w:p>
      <w:pPr>
        <w:pStyle w:val="Heading2"/>
      </w:pPr>
      <w:r>
        <w:t xml:space="preserve">2. Introduction and Context</w:t>
      </w:r>
    </w:p>
    <w:p>
      <w:pPr>
        <w:pStyle w:val="FirstParagraph"/>
      </w:pPr>
      <w:r>
        <w:t xml:space="preserve">The healthcare landscape in Uzbekistan is currently experiencing a transformative phase. In Tashkent, the density of the population and the complexity of urban emergencies require a highly skilled Paramedic workforce. Historically, the Soviet-era model relied heavily on physician-led ambulance teams. However, the modernization of the EMS system in Uzbekistan has necessitated a shift toward a robust Paramedic-led model, particularly for rapid response units.</w:t>
      </w:r>
    </w:p>
    <w:p>
      <w:pPr>
        <w:pStyle w:val="BodyText"/>
      </w:pPr>
      <w:r>
        <w:t xml:space="preserve">This peer review focuses specifically on the Paramedic cadre in Tashkent. It assesses their ability to manage acute trauma, cardiac emergencies, and pediatric crises in the pre-hospital setting. The review considers the unique challenges of Tashkent, including traffic congestion, infrastructure variability, and the integration of new digital dispatch systems. The findings presented herein are intended to guide policy adjustments, training enhancements, and resource allocation for the Ministry of Health and local emergency services.</w:t>
      </w:r>
    </w:p>
    <w:bookmarkEnd w:id="21"/>
    <w:bookmarkStart w:id="22" w:name="methodology"/>
    <w:p>
      <w:pPr>
        <w:pStyle w:val="Heading2"/>
      </w:pPr>
      <w:r>
        <w:t xml:space="preserve">3. Methodology</w:t>
      </w:r>
    </w:p>
    <w:p>
      <w:pPr>
        <w:pStyle w:val="FirstParagraph"/>
      </w:pPr>
      <w:r>
        <w:t xml:space="preserve">The review process employed a multi-faceted approach to ensure objectivity and comprehensiveness. The methodology included:</w:t>
      </w:r>
    </w:p>
    <w:p>
      <w:pPr>
        <w:numPr>
          <w:ilvl w:val="0"/>
          <w:numId w:val="1001"/>
        </w:numPr>
        <w:pStyle w:val="Compact"/>
      </w:pPr>
      <w:r>
        <w:rPr>
          <w:bCs/>
          <w:b/>
        </w:rPr>
        <w:t xml:space="preserve">Clinical Case Audits:</w:t>
      </w:r>
      <w:r>
        <w:t xml:space="preserve"> </w:t>
      </w:r>
      <w:r>
        <w:t xml:space="preserve">A retrospective analysis of 500 emergency call records from Tashkent EMS stations over the past six months.</w:t>
      </w:r>
    </w:p>
    <w:p>
      <w:pPr>
        <w:numPr>
          <w:ilvl w:val="0"/>
          <w:numId w:val="1001"/>
        </w:numPr>
        <w:pStyle w:val="Compact"/>
      </w:pPr>
      <w:r>
        <w:rPr>
          <w:bCs/>
          <w:b/>
        </w:rPr>
        <w:t xml:space="preserve">Field Observations:</w:t>
      </w:r>
      <w:r>
        <w:t xml:space="preserve"> </w:t>
      </w:r>
      <w:r>
        <w:t xml:space="preserve">Direct observation of Paramedic interventions during live emergency calls across various districts of Tashkent.</w:t>
      </w:r>
    </w:p>
    <w:p>
      <w:pPr>
        <w:numPr>
          <w:ilvl w:val="0"/>
          <w:numId w:val="1001"/>
        </w:numPr>
        <w:pStyle w:val="Compact"/>
      </w:pPr>
      <w:r>
        <w:rPr>
          <w:bCs/>
          <w:b/>
        </w:rPr>
        <w:t xml:space="preserve">Skills Assessment:</w:t>
      </w:r>
      <w:r>
        <w:t xml:space="preserve"> </w:t>
      </w:r>
      <w:r>
        <w:t xml:space="preserve">Practical testing of Paramedics on advanced airway management, intravenous access, and automated external defibrillator (AED) usage.</w:t>
      </w:r>
    </w:p>
    <w:p>
      <w:pPr>
        <w:numPr>
          <w:ilvl w:val="0"/>
          <w:numId w:val="1001"/>
        </w:numPr>
        <w:pStyle w:val="Compact"/>
      </w:pPr>
      <w:r>
        <w:rPr>
          <w:bCs/>
          <w:b/>
        </w:rPr>
        <w:t xml:space="preserve">Stakeholder Interviews:</w:t>
      </w:r>
      <w:r>
        <w:t xml:space="preserve"> </w:t>
      </w:r>
      <w:r>
        <w:t xml:space="preserve">Discussions with hospital receiving staff, EMS supervisors, and community representatives in Tashkent.</w:t>
      </w:r>
    </w:p>
    <w:bookmarkEnd w:id="22"/>
    <w:bookmarkStart w:id="25" w:name="clinical-competency-findings"/>
    <w:p>
      <w:pPr>
        <w:pStyle w:val="Heading2"/>
      </w:pPr>
      <w:r>
        <w:t xml:space="preserve">4. Clinical Competency Findings</w:t>
      </w:r>
    </w:p>
    <w:bookmarkStart w:id="23" w:name="advanced-life-support-als-capabilities"/>
    <w:p>
      <w:pPr>
        <w:pStyle w:val="Heading3"/>
      </w:pPr>
      <w:r>
        <w:t xml:space="preserve">4.1. Advanced Life Support (ALS) Capabilities</w:t>
      </w:r>
    </w:p>
    <w:p>
      <w:pPr>
        <w:pStyle w:val="FirstParagraph"/>
      </w:pPr>
      <w:r>
        <w:t xml:space="preserve">The review indicates a marked improvement in the ALS capabilities of Paramedics in Tashkent. There is a high level of competency observed in the administration of emergency medications and the interpretation of 12-lead ECGs. Paramedics are increasingly demonstrating the ability to identify ST-elevation myocardial infarctions (STEMI) in the field, facilitating faster triage to catheterization labs in Tashkent's major hospitals. However, variability exists between central districts and peripheral zones, suggesting a need for standardized refresher training across the entire city.</w:t>
      </w:r>
    </w:p>
    <w:bookmarkEnd w:id="23"/>
    <w:bookmarkStart w:id="24" w:name="trauma-management"/>
    <w:p>
      <w:pPr>
        <w:pStyle w:val="Heading3"/>
      </w:pPr>
      <w:r>
        <w:t xml:space="preserve">4.2. Trauma Management</w:t>
      </w:r>
    </w:p>
    <w:p>
      <w:pPr>
        <w:pStyle w:val="FirstParagraph"/>
      </w:pPr>
      <w:r>
        <w:t xml:space="preserve">Given the urban nature of Tashkent, road traffic accidents are a significant concern. The Peer Review Report highlights that Paramedics are proficient in primary survey techniques (ABCDE approach). The use of cervical collars, splinting, and hemorrhage control devices has been standardized. Nevertheless, the review recommends enhanced training in pediatric trauma, as the current protocols are heavily weighted toward adult physiology.</w:t>
      </w:r>
    </w:p>
    <w:bookmarkEnd w:id="24"/>
    <w:bookmarkEnd w:id="25"/>
    <w:bookmarkStart w:id="28" w:name="operational-and-logistical-assessment"/>
    <w:p>
      <w:pPr>
        <w:pStyle w:val="Heading2"/>
      </w:pPr>
      <w:r>
        <w:t xml:space="preserve">5. Operational and Logistical Assessment</w:t>
      </w:r>
    </w:p>
    <w:bookmarkStart w:id="26" w:name="response-times-and-navigation"/>
    <w:p>
      <w:pPr>
        <w:pStyle w:val="Heading3"/>
      </w:pPr>
      <w:r>
        <w:t xml:space="preserve">5.1. Response Times and Navigation</w:t>
      </w:r>
    </w:p>
    <w:p>
      <w:pPr>
        <w:pStyle w:val="FirstParagraph"/>
      </w:pPr>
      <w:r>
        <w:t xml:space="preserve">One of the critical challenges identified in this report is the impact of Tashkent's traffic infrastructure on response times. While Paramedics demonstrate excellent driving skills and situational awareness, congestion remains a barrier to timely care. The review suggests that Paramedic units should be better integrated with smart traffic management systems currently being deployed in Uzbekistan. Furthermore, the strategic placement of ambulance stations needs to be re-evaluated based on real-time call data to reduce travel distances.</w:t>
      </w:r>
    </w:p>
    <w:bookmarkEnd w:id="26"/>
    <w:bookmarkStart w:id="27" w:name="equipment-and-resource-availability"/>
    <w:p>
      <w:pPr>
        <w:pStyle w:val="Heading3"/>
      </w:pPr>
      <w:r>
        <w:t xml:space="preserve">5.2. Equipment and Resource Availability</w:t>
      </w:r>
    </w:p>
    <w:p>
      <w:pPr>
        <w:pStyle w:val="FirstParagraph"/>
      </w:pPr>
      <w:r>
        <w:t xml:space="preserve">The equipment carried by Paramedic units in Tashkent has seen significant upgrades. Modern ambulances are now equipped with portable ventilators, infusion pumps, and advanced monitoring systems. The review confirms that Paramedics are generally well-trained in the operation of this technology. However, maintenance logs indicate occasional downtime due to technical faults. A more rigorous preventive maintenance schedule is recommended to ensure that Paramedics in Uzbekistan always have access to fully functional life-saving equipment.</w:t>
      </w:r>
    </w:p>
    <w:bookmarkEnd w:id="27"/>
    <w:bookmarkEnd w:id="28"/>
    <w:bookmarkStart w:id="29" w:name="communication-and-documentation"/>
    <w:p>
      <w:pPr>
        <w:pStyle w:val="Heading2"/>
      </w:pPr>
      <w:r>
        <w:t xml:space="preserve">6. Communication and Documentation</w:t>
      </w:r>
    </w:p>
    <w:p>
      <w:pPr>
        <w:pStyle w:val="FirstParagraph"/>
      </w:pPr>
      <w:r>
        <w:t xml:space="preserve">Effective communication is the backbone of emergency care. This Peer Review Report notes that radio communication protocols between Paramedics and dispatch centers in Tashkent are clear and efficient. The transition to digital patient care reporting (PCR) is underway, which will significantly improve data accuracy and continuity of care. Paramedics are encouraged to adopt a more narrative style in their handovers to receiving physicians, ensuring that subtle clinical details are not lost in translation.</w:t>
      </w:r>
    </w:p>
    <w:bookmarkEnd w:id="29"/>
    <w:bookmarkStart w:id="30" w:name="recommendations"/>
    <w:p>
      <w:pPr>
        <w:pStyle w:val="Heading2"/>
      </w:pPr>
      <w:r>
        <w:t xml:space="preserve">7. Recommendations</w:t>
      </w:r>
    </w:p>
    <w:p>
      <w:pPr>
        <w:pStyle w:val="FirstParagraph"/>
      </w:pPr>
      <w:r>
        <w:t xml:space="preserve">Based on the findings of this review, the following recommendations are proposed for the enhancement of Paramedic services in Tashkent, Uzbekistan:</w:t>
      </w:r>
    </w:p>
    <w:p>
      <w:pPr>
        <w:numPr>
          <w:ilvl w:val="0"/>
          <w:numId w:val="1002"/>
        </w:numPr>
        <w:pStyle w:val="Compact"/>
      </w:pPr>
      <w:r>
        <w:rPr>
          <w:bCs/>
          <w:b/>
        </w:rPr>
        <w:t xml:space="preserve">Standardized Training Curriculum:</w:t>
      </w:r>
      <w:r>
        <w:t xml:space="preserve"> </w:t>
      </w:r>
      <w:r>
        <w:t xml:space="preserve">Implement a unified national curriculum for Paramedics that includes mandatory modules on pediatric care and mass casualty incidents.</w:t>
      </w:r>
    </w:p>
    <w:p>
      <w:pPr>
        <w:numPr>
          <w:ilvl w:val="0"/>
          <w:numId w:val="1002"/>
        </w:numPr>
        <w:pStyle w:val="Compact"/>
      </w:pPr>
      <w:r>
        <w:rPr>
          <w:bCs/>
          <w:b/>
        </w:rPr>
        <w:t xml:space="preserve">Simulation-Based Education:</w:t>
      </w:r>
      <w:r>
        <w:t xml:space="preserve"> </w:t>
      </w:r>
      <w:r>
        <w:t xml:space="preserve">Establish a high-fidelity simulation center in Tashkent to allow Paramedics to practice rare but critical scenarios in a risk-free environment.</w:t>
      </w:r>
    </w:p>
    <w:p>
      <w:pPr>
        <w:numPr>
          <w:ilvl w:val="0"/>
          <w:numId w:val="1002"/>
        </w:numPr>
        <w:pStyle w:val="Compact"/>
      </w:pPr>
      <w:r>
        <w:rPr>
          <w:bCs/>
          <w:b/>
        </w:rPr>
        <w:t xml:space="preserve">Community Engagement:</w:t>
      </w:r>
      <w:r>
        <w:t xml:space="preserve"> </w:t>
      </w:r>
      <w:r>
        <w:t xml:space="preserve">Launch public awareness campaigns in Uzbekistan to educate citizens on when and how to call for Paramedic assistance, reducing non-emergency calls.</w:t>
      </w:r>
    </w:p>
    <w:p>
      <w:pPr>
        <w:numPr>
          <w:ilvl w:val="0"/>
          <w:numId w:val="1002"/>
        </w:numPr>
        <w:pStyle w:val="Compact"/>
      </w:pPr>
      <w:r>
        <w:rPr>
          <w:bCs/>
          <w:b/>
        </w:rPr>
        <w:t xml:space="preserve">Psychological Support:</w:t>
      </w:r>
      <w:r>
        <w:t xml:space="preserve"> </w:t>
      </w:r>
      <w:r>
        <w:t xml:space="preserve">Introduce regular mental health check-ups and support groups for Paramedics, acknowledging the high-stress nature of their work in a bustling metropolis.</w:t>
      </w:r>
    </w:p>
    <w:bookmarkEnd w:id="30"/>
    <w:bookmarkStart w:id="31" w:name="conclusion"/>
    <w:p>
      <w:pPr>
        <w:pStyle w:val="Heading2"/>
      </w:pPr>
      <w:r>
        <w:t xml:space="preserve">8. Conclusion</w:t>
      </w:r>
    </w:p>
    <w:p>
      <w:pPr>
        <w:pStyle w:val="FirstParagraph"/>
      </w:pPr>
      <w:r>
        <w:t xml:space="preserve">The Paramedic workforce in Tashkent, Uzbekistan, represents a vital component of the nation's healthcare infrastructure. This Peer Review Report confirms that while significant strides have been made in clinical capability and operational efficiency, there is room for further improvement. By addressing the identified gaps in training, logistics, and resource management, the EMS system in Tashkent can achieve world-class standards. The dedication of these Paramedics is commendable, and with continued investment and support, they will remain at the forefront of saving lives in Uzbekistan's capital.</w:t>
      </w:r>
    </w:p>
    <w:p>
      <w:pPr>
        <w:pStyle w:val="BodyText"/>
      </w:pPr>
      <w:r>
        <w:rPr>
          <w:bCs/>
          <w:b/>
        </w:rPr>
        <w:t xml:space="preserve">Lead Reviewer:</w:t>
      </w:r>
      <w:r>
        <w:br/>
      </w:r>
      <w:r>
        <w:t xml:space="preserve">Dr. A. Karimov</w:t>
      </w:r>
      <w:r>
        <w:br/>
      </w:r>
      <w:r>
        <w:t xml:space="preserve">Senior EMS Consultant</w:t>
      </w:r>
    </w:p>
    <w:p>
      <w:pPr>
        <w:pStyle w:val="BodyText"/>
      </w:pPr>
      <w:r>
        <w:rPr>
          <w:bCs/>
          <w:b/>
        </w:rPr>
        <w:t xml:space="preserve">Approved By:</w:t>
      </w:r>
      <w:r>
        <w:br/>
      </w:r>
      <w:r>
        <w:t xml:space="preserve">Ministry of Health</w:t>
      </w:r>
      <w:r>
        <w:br/>
      </w:r>
      <w:r>
        <w:t xml:space="preserve">Republic of Uzbekistan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Tashkent, Uzbekistan</dc:title>
  <dc:creator/>
  <dc:language>en</dc:language>
  <cp:keywords/>
  <dcterms:created xsi:type="dcterms:W3CDTF">2026-10-10T04:34:37Z</dcterms:created>
  <dcterms:modified xsi:type="dcterms:W3CDTF">2026-10-10T04:34:37Z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