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Petroleum Engineer</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adherence to industry standards of a Petroleum Engineer operating within the context of Australia Brisbane. The review aims to ensure that the engineer's practices align with the rigorous requirements set forth by the Engineering Institute of Australia (Engineers Australia) and the relevant state and federal regulations governing petroleum operations in Queensland.</w:t>
      </w:r>
    </w:p>
    <w:p>
      <w:pPr>
        <w:pStyle w:val="BodyText"/>
      </w:pPr>
      <w:r>
        <w:t xml:space="preserve">The scope of this review encompasses the engineer's involvement in upstream activities, including exploration, drilling, production, and reservoir management, with a particular focus on projects located in the Surat Basin and Cooper Basin, which are significant to the petroleum industry in the region surrounding Brisbane.</w:t>
      </w:r>
    </w:p>
    <w:bookmarkEnd w:id="21"/>
    <w:bookmarkStart w:id="24" w:name="professional-competence"/>
    <w:p>
      <w:pPr>
        <w:pStyle w:val="Heading2"/>
      </w:pPr>
      <w:r>
        <w:t xml:space="preserve">2. Professional Competence</w:t>
      </w:r>
    </w:p>
    <w:bookmarkStart w:id="22" w:name="technical-knowledge"/>
    <w:p>
      <w:pPr>
        <w:pStyle w:val="Heading3"/>
      </w:pPr>
      <w:r>
        <w:t xml:space="preserve">2.1 Technical Knowledge</w:t>
      </w:r>
    </w:p>
    <w:p>
      <w:pPr>
        <w:pStyle w:val="FirstParagraph"/>
      </w:pPr>
      <w:r>
        <w:t xml:space="preserve">The Petroleum Engineer under review demonstrates a comprehensive understanding of the principles and practices of petroleum engineering. This includes proficiency in reservoir characterization, well design, completion strategies, and production optimization techniques. The engineer's ability to apply advanced numerical simulation tools and interpret complex geological data is commensurate with the expectations for a professional operating in Australia Brisbane.</w:t>
      </w:r>
    </w:p>
    <w:bookmarkEnd w:id="22"/>
    <w:bookmarkStart w:id="23" w:name="regulatory-compliance"/>
    <w:p>
      <w:pPr>
        <w:pStyle w:val="Heading3"/>
      </w:pPr>
      <w:r>
        <w:t xml:space="preserve">2.2 Regulatory Compliance</w:t>
      </w:r>
    </w:p>
    <w:p>
      <w:pPr>
        <w:pStyle w:val="FirstParagraph"/>
      </w:pPr>
      <w:r>
        <w:t xml:space="preserve">Adherence to the regulatory framework is critical for petroleum operations in Queensland. The engineer has shown a thorough knowledge of the Petroleum and Gas (Production and Safety) Act 2004 and the associated regulations. This includes compliance with environmental management plans, safety protocols, and reporting requirements mandated by the Department of Natural Resources, Mines and Energy (DNRM).</w:t>
      </w:r>
    </w:p>
    <w:bookmarkEnd w:id="23"/>
    <w:bookmarkEnd w:id="24"/>
    <w:bookmarkStart w:id="28" w:name="project-performance"/>
    <w:p>
      <w:pPr>
        <w:pStyle w:val="Heading2"/>
      </w:pPr>
      <w:r>
        <w:t xml:space="preserve">3. Project Performance</w:t>
      </w:r>
    </w:p>
    <w:bookmarkStart w:id="25" w:name="exploration-and-appraisal"/>
    <w:p>
      <w:pPr>
        <w:pStyle w:val="Heading3"/>
      </w:pPr>
      <w:r>
        <w:t xml:space="preserve">3.1 Exploration and Appraisal</w:t>
      </w:r>
    </w:p>
    <w:p>
      <w:pPr>
        <w:pStyle w:val="FirstParagraph"/>
      </w:pPr>
      <w:r>
        <w:t xml:space="preserve">The engineer's contributions to exploration and appraisal projects in the Surat Basin have been notable. Their work in seismic data interpretation and well log analysis has facilitated the identification of prospective hydrocarbon accumulations. The engineer's recommendations for appraisal well placements have been instrumental in reducing exploration risks and optimizing resource recovery.</w:t>
      </w:r>
    </w:p>
    <w:bookmarkEnd w:id="25"/>
    <w:bookmarkStart w:id="26" w:name="drilling-and-completion"/>
    <w:p>
      <w:pPr>
        <w:pStyle w:val="Heading3"/>
      </w:pPr>
      <w:r>
        <w:t xml:space="preserve">3.2 Drilling and Completion</w:t>
      </w:r>
    </w:p>
    <w:p>
      <w:pPr>
        <w:pStyle w:val="FirstParagraph"/>
      </w:pPr>
      <w:r>
        <w:t xml:space="preserve">In the realm of drilling and completion, the engineer has demonstrated expertise in designing and executing well programs that meet both technical and economic objectives. Their ability to manage drilling risks, including well control and formation damage mitigation, is particularly commendable. The engineer's work on horizontal and multi-lateral wells has enhanced production rates and reservoir contact in challenging geological settings.</w:t>
      </w:r>
    </w:p>
    <w:bookmarkEnd w:id="26"/>
    <w:bookmarkStart w:id="27" w:name="production-and-reservoir-management"/>
    <w:p>
      <w:pPr>
        <w:pStyle w:val="Heading3"/>
      </w:pPr>
      <w:r>
        <w:t xml:space="preserve">3.3 Production and Reservoir Management</w:t>
      </w:r>
    </w:p>
    <w:p>
      <w:pPr>
        <w:pStyle w:val="FirstParagraph"/>
      </w:pPr>
      <w:r>
        <w:t xml:space="preserve">The engineer's involvement in production and reservoir management activities has been characterized by a focus on maximizing recovery factors while minimizing environmental impact. Their use of enhanced oil recovery (EOR) techniques, such as water flooding and gas injection, has been effectively implemented in mature fields. Additionally, the engineer's efforts in monitoring and managing reservoir pressure and water cut have contributed to sustained production performance.</w:t>
      </w:r>
    </w:p>
    <w:bookmarkEnd w:id="27"/>
    <w:bookmarkEnd w:id="28"/>
    <w:bookmarkStart w:id="29" w:name="health-safety-and-environment-hse"/>
    <w:p>
      <w:pPr>
        <w:pStyle w:val="Heading2"/>
      </w:pPr>
      <w:r>
        <w:t xml:space="preserve">4. Health, Safety, and Environment (HSE)</w:t>
      </w:r>
    </w:p>
    <w:p>
      <w:pPr>
        <w:pStyle w:val="FirstParagraph"/>
      </w:pPr>
      <w:r>
        <w:t xml:space="preserve">The Petroleum Engineer has consistently prioritized health, safety, and environmental considerations in all aspects of their work. This includes the development and implementation of HSE plans, risk assessments, and emergency response procedures. The engineer's commitment to reducing the carbon footprint of petroleum operations aligns with the broader sustainability goals of the industry in Australia Brisbane.</w:t>
      </w:r>
    </w:p>
    <w:p>
      <w:pPr>
        <w:pStyle w:val="BodyText"/>
      </w:pPr>
      <w:r>
        <w:t xml:space="preserve">Furthermore, the engineer has actively participated in safety audits and incident investigations, contributing to a culture of continuous improvement and learning within the organization.</w:t>
      </w:r>
    </w:p>
    <w:bookmarkEnd w:id="29"/>
    <w:bookmarkStart w:id="32" w:name="professional-development-and-ethics"/>
    <w:p>
      <w:pPr>
        <w:pStyle w:val="Heading2"/>
      </w:pPr>
      <w:r>
        <w:t xml:space="preserve">5. Professional Development and Ethics</w:t>
      </w:r>
    </w:p>
    <w:bookmarkStart w:id="30" w:name="continuous-learning"/>
    <w:p>
      <w:pPr>
        <w:pStyle w:val="Heading3"/>
      </w:pPr>
      <w:r>
        <w:t xml:space="preserve">5.1 Continuous Learning</w:t>
      </w:r>
    </w:p>
    <w:p>
      <w:pPr>
        <w:pStyle w:val="FirstParagraph"/>
      </w:pPr>
      <w:r>
        <w:t xml:space="preserve">The engineer has demonstrated a commitment to professional development through ongoing education and training. This includes participation in workshops, seminars, and conferences related to petroleum engineering and the energy sector in Australia. The engineer's pursuit of advanced certifications and memberships in professional bodies, such as the Australian Institute of Petroleum (AIP), underscores their dedication to staying abreast of industry advancements.</w:t>
      </w:r>
    </w:p>
    <w:bookmarkEnd w:id="30"/>
    <w:bookmarkStart w:id="31" w:name="ethical-conduct"/>
    <w:p>
      <w:pPr>
        <w:pStyle w:val="Heading3"/>
      </w:pPr>
      <w:r>
        <w:t xml:space="preserve">5.2 Ethical Conduct</w:t>
      </w:r>
    </w:p>
    <w:p>
      <w:pPr>
        <w:pStyle w:val="FirstParagraph"/>
      </w:pPr>
      <w:r>
        <w:t xml:space="preserve">Adherence to ethical standards is a cornerstone of professional practice. The engineer has consistently exhibited integrity, objectivity, and accountability in their work. Their commitment to transparency and honesty in reporting and decision-making processes is in line with the Code of Ethics established by Engineers Australia.</w:t>
      </w:r>
    </w:p>
    <w:bookmarkEnd w:id="31"/>
    <w:bookmarkEnd w:id="32"/>
    <w:bookmarkStart w:id="33"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engage in professional development activities to maintain and enhance technical expertise.</w:t>
      </w:r>
    </w:p>
    <w:p>
      <w:pPr>
        <w:numPr>
          <w:ilvl w:val="0"/>
          <w:numId w:val="1001"/>
        </w:numPr>
        <w:pStyle w:val="Compact"/>
      </w:pPr>
      <w:r>
        <w:t xml:space="preserve">Further integrate digital technologies and data analytics into reservoir management practices to improve decision-making and operational efficiency.</w:t>
      </w:r>
    </w:p>
    <w:p>
      <w:pPr>
        <w:numPr>
          <w:ilvl w:val="0"/>
          <w:numId w:val="1001"/>
        </w:numPr>
        <w:pStyle w:val="Compact"/>
      </w:pPr>
      <w:r>
        <w:t xml:space="preserve">Strengthen collaboration with multidisciplinary teams to foster innovation and address complex challenges in petroleum operations.</w:t>
      </w:r>
    </w:p>
    <w:p>
      <w:pPr>
        <w:numPr>
          <w:ilvl w:val="0"/>
          <w:numId w:val="1001"/>
        </w:numPr>
        <w:pStyle w:val="Compact"/>
      </w:pPr>
      <w:r>
        <w:t xml:space="preserve">Enhance communication with stakeholders, including local communities and regulatory bodies, to ensure transparency and build trust.</w:t>
      </w:r>
    </w:p>
    <w:bookmarkEnd w:id="33"/>
    <w:bookmarkStart w:id="34" w:name="conclusion"/>
    <w:p>
      <w:pPr>
        <w:pStyle w:val="Heading2"/>
      </w:pPr>
      <w:r>
        <w:t xml:space="preserve">7. Conclusion</w:t>
      </w:r>
    </w:p>
    <w:p>
      <w:pPr>
        <w:pStyle w:val="FirstParagraph"/>
      </w:pPr>
      <w:r>
        <w:t xml:space="preserve">In conclusion, the Petroleum Engineer under review has demonstrated a high level of professional competence, technical expertise, and ethical conduct in their work within Australia Brisbane. Their contributions to exploration, drilling, production, and reservoir management have been significant, and their commitment to health, safety, and environmental stewardship is commendable. The recommendations provided in this report are intended to support the engineer's continued growth and success in the dynamic and evolving petroleum industry.</w:t>
      </w:r>
    </w:p>
    <w:bookmarkEnd w:id="34"/>
    <w:p>
      <w:pPr>
        <w:pStyle w:val="BodyText"/>
      </w:pPr>
      <w:r>
        <w:rPr>
          <w:bCs/>
          <w:b/>
        </w:rPr>
        <w:t xml:space="preserve">Prepared by:</w:t>
      </w:r>
    </w:p>
    <w:p>
      <w:pPr>
        <w:pStyle w:val="BodyText"/>
      </w:pPr>
      <w:r>
        <w:t xml:space="preserve">___________________________</w:t>
      </w:r>
    </w:p>
    <w:p>
      <w:pPr>
        <w:pStyle w:val="BodyText"/>
      </w:pPr>
      <w:r>
        <w:t xml:space="preserve">Senior Petroleum Engineer</w:t>
      </w:r>
    </w:p>
    <w:p>
      <w:pPr>
        <w:pStyle w:val="BodyText"/>
      </w:pPr>
      <w:r>
        <w:t xml:space="preserve">Peer Review Committee</w:t>
      </w:r>
    </w:p>
    <w:p>
      <w:pPr>
        <w:pStyle w:val="BodyText"/>
      </w:pPr>
      <w:r>
        <w:t xml:space="preserve">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Australia Brisbane</dc:title>
  <dc:creator/>
  <dc:language>en</dc:language>
  <cp:keywords/>
  <dcterms:created xsi:type="dcterms:W3CDTF">2026-10-10T02:43:37Z</dcterms:created>
  <dcterms:modified xsi:type="dcterms:W3CDTF">2026-10-10T02:43:37Z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