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Petroleum Engineer</w:t>
      </w:r>
    </w:p>
    <w:p>
      <w:pPr>
        <w:pStyle w:val="BodyText"/>
      </w:pPr>
      <w:r>
        <w:rPr>
          <w:bCs/>
          <w:b/>
        </w:rPr>
        <w:t xml:space="preserve">Location of Practice:</w:t>
      </w:r>
      <w:r>
        <w:t xml:space="preserve"> </w:t>
      </w:r>
      <w:r>
        <w:t xml:space="preserve">Canada Vancouver, British Columbia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competency, technical expertise, and ethical adherence of a candidate applying for licensure as a Professional Engineer (P.Eng.) specializing in Petroleum Engineering within the jurisdiction of British Columbia. The review is conducted in accordance with the standards set forth by Engineers and Geoscientists BC (EGBC), the regulatory body governing engineering practice in Canada Vancouver and the surrounding province.</w:t>
      </w:r>
    </w:p>
    <w:p>
      <w:pPr>
        <w:pStyle w:val="BodyText"/>
      </w:pPr>
      <w:r>
        <w:t xml:space="preserve">The primary objective of this document is to evaluate whether the candidate possesses the requisite knowledge and experience to practice safely and effectively in the Canadian energy sector. Given the unique geological and environmental characteristics of the region, including the complex stratigraphy of the Western Canadian Sedimentary Basin and the stringent environmental regulations of British Columbia, this review places significant emphasis on local regulatory compliance and sustainable engineering practices.</w:t>
      </w:r>
    </w:p>
    <w:bookmarkEnd w:id="21"/>
    <w:bookmarkStart w:id="22" w:name="X7b7293b2c08760396960a089585de3172cfaf77"/>
    <w:p>
      <w:pPr>
        <w:pStyle w:val="Heading2"/>
      </w:pPr>
      <w:r>
        <w:t xml:space="preserve">2. Candidate Profile and Educational Background</w:t>
      </w:r>
    </w:p>
    <w:p>
      <w:pPr>
        <w:pStyle w:val="FirstParagraph"/>
      </w:pPr>
      <w:r>
        <w:t xml:space="preserve">The candidate holds a Bachelor of Science degree in Petroleum Engineering from an accredited institution. The academic curriculum covered fundamental disciplines including reservoir engineering, drilling engineering, production engineering, and petroleum geology. The review confirms that the candidate's educational background aligns with the core competencies required for a Petroleum Engineer in Canada.</w:t>
      </w:r>
    </w:p>
    <w:p>
      <w:pPr>
        <w:pStyle w:val="BodyText"/>
      </w:pPr>
      <w:r>
        <w:t xml:space="preserve">Furthermore, the candidate has demonstrated a strong understanding of the theoretical principles governing fluid flow in porous media, wellbore mechanics, and reservoir simulation. This foundational knowledge is critical for the candidate to contribute effectively to energy projects in the Canada Vancouver region, where technical precision is paramount due to the high value of assets and the sensitivity of the local ecosystem.</w:t>
      </w:r>
    </w:p>
    <w:bookmarkEnd w:id="22"/>
    <w:bookmarkStart w:id="23" w:name="X68ac177d1252d9293a21c4b51d822a9e07e856d"/>
    <w:p>
      <w:pPr>
        <w:pStyle w:val="Heading2"/>
      </w:pPr>
      <w:r>
        <w:t xml:space="preserve">3. Technical Competency and Practical Experience</w:t>
      </w:r>
    </w:p>
    <w:p>
      <w:pPr>
        <w:pStyle w:val="FirstParagraph"/>
      </w:pPr>
      <w:r>
        <w:t xml:space="preserve">The core of this Peer Review Report focuses on the candidate's practical experience. Over the past five years, the candidate has been involved in various stages of the oil and gas lifecycle, including exploration, appraisal, development, and production optimization. The review highlights the candidate's proficiency in utilizing industry-standard software for reservoir modeling and well performance analysis.</w:t>
      </w:r>
    </w:p>
    <w:p>
      <w:pPr>
        <w:pStyle w:val="BodyText"/>
      </w:pPr>
      <w:r>
        <w:t xml:space="preserve">Specifically, the candidate has demonstrated competence in designing completion strategies for unconventional resources, a skill set increasingly relevant in the Canadian energy landscape. The candidate's experience includes working on projects that required rigorous pressure management and well integrity assessments. These technical skills are directly transferable to the operational environment in Canada Vancouver, where engineers must navigate complex subsurface conditions while maintaining the highest standards of safety and reliability.</w:t>
      </w:r>
    </w:p>
    <w:p>
      <w:pPr>
        <w:pStyle w:val="BodyText"/>
      </w:pPr>
      <w:r>
        <w:t xml:space="preserve">Additionally, the candidate has shown the ability to interpret geological data to optimize well placement and recovery factors. This analytical capability is essential for a Petroleum Engineer operating in British Columbia, where maximizing resource recovery must be balanced with minimizing the surface footprint and environmental impact.</w:t>
      </w:r>
    </w:p>
    <w:bookmarkEnd w:id="23"/>
    <w:bookmarkStart w:id="24" w:name="X54da331653983747a0a2d3b93b7639294c850a0"/>
    <w:p>
      <w:pPr>
        <w:pStyle w:val="Heading2"/>
      </w:pPr>
      <w:r>
        <w:t xml:space="preserve">4. Regulatory Compliance and Environmental Stewardship</w:t>
      </w:r>
    </w:p>
    <w:p>
      <w:pPr>
        <w:pStyle w:val="FirstParagraph"/>
      </w:pPr>
      <w:r>
        <w:t xml:space="preserve">A critical component of this assessment is the candidate's familiarity with the regulatory framework governing petroleum engineering in Canada Vancouver. The candidate has demonstrated a clear understanding of the British Columbia Oil and Gas Activities Act and the regulations enforced by the BC Oil and Gas Commission (BCOGC).</w:t>
      </w:r>
    </w:p>
    <w:p>
      <w:pPr>
        <w:pStyle w:val="BodyText"/>
      </w:pPr>
      <w:r>
        <w:t xml:space="preserve">The review notes that the candidate is well-versed in the requirements for environmental impact assessments, spill prevention, and land reclamation. In the context of Canada Vancouver, where public scrutiny and environmental protection are of utmost importance, the candidate's commitment to sustainable engineering practices is a significant strength. The candidate has actively participated in initiatives aimed at reducing greenhouse gas emissions and improving water management in oil and gas operations, aligning with the broader sustainability goals of the province.</w:t>
      </w:r>
    </w:p>
    <w:bookmarkEnd w:id="24"/>
    <w:bookmarkStart w:id="25" w:name="professional-ethics-and-communication"/>
    <w:p>
      <w:pPr>
        <w:pStyle w:val="Heading2"/>
      </w:pPr>
      <w:r>
        <w:t xml:space="preserve">5. Professional Ethics and Communication</w:t>
      </w:r>
    </w:p>
    <w:p>
      <w:pPr>
        <w:pStyle w:val="FirstParagraph"/>
      </w:pPr>
      <w:r>
        <w:t xml:space="preserve">The candidate has exhibited a strong commitment to the Code of Ethics for Engineers and Geoscientists in British Columbia. Throughout the review process, the candidate emphasized the importance of public safety, integrity, and accountability in engineering practice. The candidate's ability to communicate complex technical information to non-technical stakeholders, including regulatory bodies and local communities, was also assessed and found to be satisfactory.</w:t>
      </w:r>
    </w:p>
    <w:p>
      <w:pPr>
        <w:pStyle w:val="BodyText"/>
      </w:pPr>
      <w:r>
        <w:t xml:space="preserve">Effective communication is vital for a Petroleum Engineer in Canada Vancouver, where projects often require collaboration with diverse groups, including Indigenous communities, government agencies, and environmental organizations. The candidate's demonstrated ability to engage in transparent and respectful dialogue is a key attribute for successful practice in this region.</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the candidate's educational background, technical expertise, practical experience, regulatory knowledge, and ethical standards, this Peer Review Report concludes that the candidate is competent to practice as a Petroleum Engineer in Canada Vancouver. The candidate has met the rigorous standards required by Engineers and Geoscientists BC and has demonstrated the ability to contribute positively to the energy sector in British Columbia.</w:t>
      </w:r>
    </w:p>
    <w:p>
      <w:pPr>
        <w:pStyle w:val="BodyText"/>
      </w:pPr>
      <w:r>
        <w:t xml:space="preserve">It is recommended that the candidate be granted licensure as a Professional Engineer, subject to the ongoing fulfillment of continuing professional development requirements and adherence to the regulatory framework of the province. This Peer Review Report serves as a formal endorsement of the candidate's qualifications and readiness to undertake the responsibilities associated with the title of Petroleum Engineer in the Canada Vancouver jurisdiction.</w:t>
      </w:r>
    </w:p>
    <w:bookmarkEnd w:id="26"/>
    <w:p>
      <w:pPr>
        <w:pStyle w:val="BodyText"/>
      </w:pPr>
      <w:r>
        <w:rPr>
          <w:bCs/>
          <w:b/>
        </w:rPr>
        <w:t xml:space="preserve">Reviewed by:</w:t>
      </w:r>
    </w:p>
    <w:p>
      <w:pPr>
        <w:pStyle w:val="BodyText"/>
      </w:pPr>
      <w:r>
        <w:t xml:space="preserve">John Doe, P.Eng.</w:t>
      </w:r>
    </w:p>
    <w:p>
      <w:pPr>
        <w:pStyle w:val="BodyText"/>
      </w:pPr>
      <w:r>
        <w:t xml:space="preserve">Senior Petroleum Engineer</w:t>
      </w:r>
    </w:p>
    <w:p>
      <w:pPr>
        <w:pStyle w:val="BodyText"/>
      </w:pPr>
      <w:r>
        <w:t xml:space="preserve">Engineers and Geoscientists BC Member</w:t>
      </w:r>
    </w:p>
    <w:p>
      <w:pPr>
        <w:pStyle w:val="BodyText"/>
      </w:pPr>
      <w:r>
        <w:t xml:space="preserve">Canada Vancouver,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Canada Vancouver</dc:title>
  <dc:creator/>
  <dc:language>en</dc:language>
  <cp:keywords/>
  <dcterms:created xsi:type="dcterms:W3CDTF">2026-10-10T01:22:33Z</dcterms:created>
  <dcterms:modified xsi:type="dcterms:W3CDTF">2026-10-10T01:22:33Z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