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Competency and Technical Performance</w:t>
      </w:r>
    </w:p>
    <w:p>
      <w:pPr>
        <w:pStyle w:val="BodyText"/>
      </w:pPr>
      <w:r>
        <w:rPr>
          <w:bCs/>
          <w:b/>
        </w:rPr>
        <w:t xml:space="preserve">Role Under Review:</w:t>
      </w:r>
      <w:r>
        <w:t xml:space="preserve"> </w:t>
      </w:r>
      <w:r>
        <w:t xml:space="preserve">Petroleum Engineer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technical proficiency, operational safety standards, and professional conduct of a Petroleum Engineer operating within the energy sector in Colombia Medellín. The review focuses on the engineer's ability to navigate the unique geological challenges of the region, adhere to Colombian regulatory frameworks, and contribute effectively to sustainable energy practices. The findings indicate a high level of technical competence, with specific recommendations for enhancing local community engagement and environmental stewardship.</w:t>
      </w:r>
    </w:p>
    <w:bookmarkEnd w:id="21"/>
    <w:bookmarkStart w:id="22" w:name="introduction-and-context"/>
    <w:p>
      <w:pPr>
        <w:pStyle w:val="Heading2"/>
      </w:pPr>
      <w:r>
        <w:t xml:space="preserve">2. Introduction and Context</w:t>
      </w:r>
    </w:p>
    <w:p>
      <w:pPr>
        <w:pStyle w:val="FirstParagraph"/>
      </w:pPr>
      <w:r>
        <w:t xml:space="preserve">The role of a Petroleum Engineer in Colombia Medellín is critical due to the region's significant contribution to the national energy supply. Medellín, as a hub for technological innovation and industrial development, demands that Petroleum Engineers not only excel in traditional drilling and production techniques but also integrate advanced digital solutions and sustainability practices. This review evaluates the engineer's performance against industry standards, local regulations, and the expectations of stakeholders in the Medellín area.</w:t>
      </w:r>
    </w:p>
    <w:bookmarkEnd w:id="22"/>
    <w:bookmarkStart w:id="25" w:name="technical-competency"/>
    <w:p>
      <w:pPr>
        <w:pStyle w:val="Heading2"/>
      </w:pPr>
      <w:r>
        <w:t xml:space="preserve">3. Technical Competency</w:t>
      </w:r>
    </w:p>
    <w:bookmarkStart w:id="23" w:name="Xd074d08f6dc93593efe48a25ad601c46cc614a0"/>
    <w:p>
      <w:pPr>
        <w:pStyle w:val="Heading3"/>
      </w:pPr>
      <w:r>
        <w:t xml:space="preserve">3.1 Reservoir Engineering and Production Optimization</w:t>
      </w:r>
    </w:p>
    <w:p>
      <w:pPr>
        <w:pStyle w:val="FirstParagraph"/>
      </w:pPr>
      <w:r>
        <w:t xml:space="preserve">The Petroleum Engineer demonstrated a strong understanding of reservoir characterization and production optimization techniques. Their work in analyzing data from fields in the Antioquia region showed a meticulous approach to maximizing recovery rates while minimizing environmental impact. The engineer effectively utilized simulation software to model reservoir behavior, ensuring that production strategies were both economically viable and technically sound.</w:t>
      </w:r>
    </w:p>
    <w:bookmarkEnd w:id="23"/>
    <w:bookmarkStart w:id="24" w:name="drilling-and-completion-practices"/>
    <w:p>
      <w:pPr>
        <w:pStyle w:val="Heading3"/>
      </w:pPr>
      <w:r>
        <w:t xml:space="preserve">3.2 Drilling and Completion Practices</w:t>
      </w:r>
    </w:p>
    <w:p>
      <w:pPr>
        <w:pStyle w:val="FirstParagraph"/>
      </w:pPr>
      <w:r>
        <w:t xml:space="preserve">In the context of Colombia Medellín, where geological formations can be complex, the engineer's expertise in drilling and completion practices was evident. They successfully managed projects involving deep wells and challenging terrains, adhering to best practices for well integrity and safety. The use of advanced drilling technologies, such as directional drilling and real-time monitoring, was commendable and aligned with global standards.</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Compliance with Colombian regulations, including those set by the Agencia Nacional de Hidrocarburos (ANH) and the Ministerio de Minas y Energía, is paramount for any Petroleum Engineer operating in Colombia Medellín. The engineer under review demonstrated a thorough understanding of these regulations and consistently ensured that all operations met or exceeded legal requirements. Safety protocols were rigorously followed, with a particular emphasis on risk assessment and mitigation strategies tailored to the local environment.</w:t>
      </w:r>
    </w:p>
    <w:bookmarkEnd w:id="26"/>
    <w:bookmarkStart w:id="27" w:name="Xf7afb406108ce3eb3f1deb63b9c68946cfa3e1e"/>
    <w:p>
      <w:pPr>
        <w:pStyle w:val="Heading2"/>
      </w:pPr>
      <w:r>
        <w:t xml:space="preserve">5. Environmental Stewardship and Sustainability</w:t>
      </w:r>
    </w:p>
    <w:p>
      <w:pPr>
        <w:pStyle w:val="FirstParagraph"/>
      </w:pPr>
      <w:r>
        <w:t xml:space="preserve">Given the growing emphasis on sustainability in the energy sector, the Petroleum Engineer's commitment to environmental stewardship was a key focus of this review. In Colombia Medellín, where environmental concerns are closely monitored by both authorities and local communities, the engineer implemented practices to reduce carbon emissions, manage water resources responsibly, and minimize land disturbance. Initiatives such as the use of renewable energy sources in drilling operations and the adoption of green completion techniques were particularly noteworthy.</w:t>
      </w:r>
    </w:p>
    <w:bookmarkEnd w:id="27"/>
    <w:bookmarkStart w:id="28" w:name="collaboration-and-communication"/>
    <w:p>
      <w:pPr>
        <w:pStyle w:val="Heading2"/>
      </w:pPr>
      <w:r>
        <w:t xml:space="preserve">6. Collaboration and Communication</w:t>
      </w:r>
    </w:p>
    <w:p>
      <w:pPr>
        <w:pStyle w:val="FirstParagraph"/>
      </w:pPr>
      <w:r>
        <w:t xml:space="preserve">Effective collaboration with multidisciplinary teams and clear communication with stakeholders are essential for success in the petroleum industry. The engineer exhibited strong interpersonal skills, working seamlessly with geologists, data scientists, and local authorities in Colombia Medellín. Their ability to convey complex technical information in an accessible manner facilitated better decision-making and fostered trust among all parties involved.</w:t>
      </w:r>
    </w:p>
    <w:bookmarkEnd w:id="28"/>
    <w:bookmarkStart w:id="29" w:name="recommendations"/>
    <w:p>
      <w:pPr>
        <w:pStyle w:val="Heading2"/>
      </w:pPr>
      <w:r>
        <w:t xml:space="preserve">7. Recommendations</w:t>
      </w:r>
    </w:p>
    <w:p>
      <w:pPr>
        <w:pStyle w:val="FirstParagraph"/>
      </w:pPr>
      <w:r>
        <w:t xml:space="preserve">While the Petroleum Engineer's performance has been largely exemplary, the following recommendations are proposed to further enhance their contributions:</w:t>
      </w:r>
    </w:p>
    <w:p>
      <w:pPr>
        <w:numPr>
          <w:ilvl w:val="0"/>
          <w:numId w:val="1001"/>
        </w:numPr>
        <w:pStyle w:val="Compact"/>
      </w:pPr>
      <w:r>
        <w:rPr>
          <w:bCs/>
          <w:b/>
        </w:rPr>
        <w:t xml:space="preserve">Community Engagement:</w:t>
      </w:r>
      <w:r>
        <w:t xml:space="preserve"> </w:t>
      </w:r>
      <w:r>
        <w:t xml:space="preserve">Increase involvement in local community programs to address concerns and build stronger relationships with residents in Colombia Medellín.</w:t>
      </w:r>
    </w:p>
    <w:p>
      <w:pPr>
        <w:numPr>
          <w:ilvl w:val="0"/>
          <w:numId w:val="1001"/>
        </w:numPr>
        <w:pStyle w:val="Compact"/>
      </w:pPr>
      <w:r>
        <w:rPr>
          <w:bCs/>
          <w:b/>
        </w:rPr>
        <w:t xml:space="preserve">Continuous Learning:</w:t>
      </w:r>
      <w:r>
        <w:t xml:space="preserve"> </w:t>
      </w:r>
      <w:r>
        <w:t xml:space="preserve">Pursue advanced training in emerging technologies, such as artificial intelligence and machine learning, to stay at the forefront of industry innovations.</w:t>
      </w:r>
    </w:p>
    <w:p>
      <w:pPr>
        <w:numPr>
          <w:ilvl w:val="0"/>
          <w:numId w:val="1001"/>
        </w:numPr>
        <w:pStyle w:val="Compact"/>
      </w:pPr>
      <w:r>
        <w:rPr>
          <w:bCs/>
          <w:b/>
        </w:rPr>
        <w:t xml:space="preserve">Sustainability Metrics:</w:t>
      </w:r>
      <w:r>
        <w:t xml:space="preserve"> </w:t>
      </w:r>
      <w:r>
        <w:t xml:space="preserve">Develop more detailed metrics to track and report on the environmental impact of operations, aligning with global sustainability goals.</w:t>
      </w:r>
    </w:p>
    <w:bookmarkEnd w:id="29"/>
    <w:bookmarkStart w:id="30" w:name="conclusion"/>
    <w:p>
      <w:pPr>
        <w:pStyle w:val="Heading2"/>
      </w:pPr>
      <w:r>
        <w:t xml:space="preserve">8. Conclusion</w:t>
      </w:r>
    </w:p>
    <w:p>
      <w:pPr>
        <w:pStyle w:val="FirstParagraph"/>
      </w:pPr>
      <w:r>
        <w:t xml:space="preserve">This Peer Review Report concludes that the Petroleum Engineer under evaluation has demonstrated exceptional technical skills, regulatory compliance, and a commitment to sustainability in their work within Colombia Medellín. Their contributions have been instrumental in advancing energy production while addressing the unique challenges of the region. By implementing the recommended improvements, the engineer can further solidify their role as a leader in the industry and a valued member of the Medellín community.</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Petroleum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Colombia Medellín</dc:title>
  <dc:creator/>
  <dc:language>en</dc:language>
  <cp:keywords/>
  <dcterms:created xsi:type="dcterms:W3CDTF">2026-10-10T07:36:56Z</dcterms:created>
  <dcterms:modified xsi:type="dcterms:W3CDTF">2026-10-10T07:36:56Z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