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Petroleum</w:t>
      </w:r>
      <w:r>
        <w:t xml:space="preserve"> </w:t>
      </w:r>
      <w:r>
        <w:t xml:space="preserve">Engineer</w:t>
      </w:r>
      <w:r>
        <w:t xml:space="preserve"> </w:t>
      </w:r>
      <w:r>
        <w:t xml:space="preserve">-</w:t>
      </w:r>
      <w:r>
        <w:t xml:space="preserve"> </w:t>
      </w:r>
      <w:r>
        <w:t xml:space="preserve">France</w:t>
      </w:r>
      <w:r>
        <w:t xml:space="preserve"> </w:t>
      </w:r>
      <w:r>
        <w:t xml:space="preserve">Paris</w:t>
      </w:r>
    </w:p>
    <w:bookmarkStart w:id="20" w:name="peer-review-report"/>
    <w:p>
      <w:pPr>
        <w:pStyle w:val="Heading1"/>
      </w:pPr>
      <w:r>
        <w:t xml:space="preserve">Peer Review Report</w:t>
      </w:r>
    </w:p>
    <w:p>
      <w:pPr>
        <w:pStyle w:val="FirstParagraph"/>
      </w:pPr>
      <w:r>
        <w:t xml:space="preserve">Professional Competency Assessment for Petroleum Engineering Roles</w:t>
      </w:r>
    </w:p>
    <w:p>
      <w:pPr>
        <w:pStyle w:val="BodyText"/>
      </w:pPr>
      <w:r>
        <w:rPr>
          <w:bCs/>
          <w:b/>
        </w:rPr>
        <w:t xml:space="preserve">Location:</w:t>
      </w:r>
      <w:r>
        <w:t xml:space="preserve"> </w:t>
      </w:r>
      <w:r>
        <w:t xml:space="preserve">France Paris</w:t>
      </w:r>
      <w:r>
        <w:t xml:space="preserve"> </w:t>
      </w:r>
      <w:r>
        <w:rPr>
          <w:bCs/>
          <w:b/>
        </w:rPr>
        <w:t xml:space="preserve">Date:</w:t>
      </w:r>
      <w:r>
        <w:t xml:space="preserve"> </w:t>
      </w:r>
      <w:r>
        <w:t xml:space="preserve">October 24, 2023</w:t>
      </w:r>
      <w:r>
        <w:t xml:space="preserve"> </w:t>
      </w:r>
      <w:r>
        <w:rPr>
          <w:bCs/>
          <w:b/>
        </w:rPr>
        <w:t xml:space="preserve">Reference ID:</w:t>
      </w:r>
      <w:r>
        <w:t xml:space="preserve"> </w:t>
      </w:r>
      <w:r>
        <w:t xml:space="preserve">PRE-FR-PAR-2023-089</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technical proficiency, operational safety standards, and strategic adaptability of a senior</w:t>
      </w:r>
      <w:r>
        <w:t xml:space="preserve"> </w:t>
      </w:r>
      <w:r>
        <w:rPr>
          <w:bCs/>
          <w:b/>
        </w:rPr>
        <w:t xml:space="preserve">Petroleum Engineer</w:t>
      </w:r>
      <w:r>
        <w:t xml:space="preserve"> </w:t>
      </w:r>
      <w:r>
        <w:t xml:space="preserve">operating within the energy sector in</w:t>
      </w:r>
      <w:r>
        <w:t xml:space="preserve"> </w:t>
      </w:r>
      <w:r>
        <w:rPr>
          <w:bCs/>
          <w:b/>
        </w:rPr>
        <w:t xml:space="preserve">France Paris</w:t>
      </w:r>
      <w:r>
        <w:t xml:space="preserve">. As the global energy landscape shifts towards sustainability, the role of the Petroleum Engineer in the Parisian hub has evolved significantly. This document assesses the candidate's ability to integrate traditional extraction methodologies with modern environmental regulations specific to the French and European Union jurisdictions.</w:t>
      </w:r>
    </w:p>
    <w:p>
      <w:pPr>
        <w:pStyle w:val="BodyText"/>
      </w:pPr>
      <w:r>
        <w:t xml:space="preserve">The review focuses on the engineer's performance in reservoir management, drilling optimization, and compliance with the stringent environmental protocols enforced in France. The findings indicate a high level of technical competence, though specific areas regarding digital transformation and low-carbon transition strategies require further development to align with the long-term goals of energy companies headquartered in Paris.</w:t>
      </w:r>
    </w:p>
    <w:bookmarkEnd w:id="21"/>
    <w:bookmarkStart w:id="22" w:name="X87e50d429bcb4d29eaf16e7b7624169e37e26da"/>
    <w:p>
      <w:pPr>
        <w:pStyle w:val="Heading2"/>
      </w:pPr>
      <w:r>
        <w:t xml:space="preserve">2. Contextual Framework: The Paris Energy Hub</w:t>
      </w:r>
    </w:p>
    <w:p>
      <w:pPr>
        <w:pStyle w:val="FirstParagraph"/>
      </w:pPr>
      <w:r>
        <w:rPr>
          <w:bCs/>
          <w:b/>
        </w:rPr>
        <w:t xml:space="preserve">France Paris</w:t>
      </w:r>
      <w:r>
        <w:t xml:space="preserve"> </w:t>
      </w:r>
      <w:r>
        <w:t xml:space="preserve">serves as a critical strategic node for the European energy industry. It hosts the headquarters of major international oil and gas companies as well as leading independent engineering firms. Consequently, the expectations for a</w:t>
      </w:r>
      <w:r>
        <w:t xml:space="preserve"> </w:t>
      </w:r>
      <w:r>
        <w:rPr>
          <w:bCs/>
          <w:b/>
        </w:rPr>
        <w:t xml:space="preserve">Petroleum Engineer</w:t>
      </w:r>
      <w:r>
        <w:t xml:space="preserve"> </w:t>
      </w:r>
      <w:r>
        <w:t xml:space="preserve">in this region differ from those in traditional on-site operational hubs. The Parisian context demands a hybrid skill set: deep technical expertise in subsurface engineering combined with high-level corporate strategy, regulatory navigation, and stakeholder management.</w:t>
      </w:r>
    </w:p>
    <w:p>
      <w:pPr>
        <w:pStyle w:val="BodyText"/>
      </w:pPr>
      <w:r>
        <w:t xml:space="preserve">This</w:t>
      </w:r>
      <w:r>
        <w:t xml:space="preserve"> </w:t>
      </w:r>
      <w:r>
        <w:rPr>
          <w:bCs/>
          <w:b/>
        </w:rPr>
        <w:t xml:space="preserve">Peer Review Report</w:t>
      </w:r>
      <w:r>
        <w:t xml:space="preserve"> </w:t>
      </w:r>
      <w:r>
        <w:t xml:space="preserve">acknowledges that the engineer is not merely responsible for field operations but also for influencing policy and investment decisions. The review criteria were adapted to reflect the unique pressures of the Paris market, including the "Energy Transition" mandates and the need for rigorous carbon footprint management.</w:t>
      </w:r>
    </w:p>
    <w:bookmarkEnd w:id="22"/>
    <w:bookmarkStart w:id="25" w:name="technical-competency-assessment"/>
    <w:p>
      <w:pPr>
        <w:pStyle w:val="Heading2"/>
      </w:pPr>
      <w:r>
        <w:t xml:space="preserve">3. Technical Competency Assessment</w:t>
      </w:r>
    </w:p>
    <w:bookmarkStart w:id="23" w:name="reservoir-engineering-and-simulation"/>
    <w:p>
      <w:pPr>
        <w:pStyle w:val="Heading3"/>
      </w:pPr>
      <w:r>
        <w:t xml:space="preserve">3.1 Reservoir Engineering and Simulation</w:t>
      </w:r>
    </w:p>
    <w:p>
      <w:pPr>
        <w:pStyle w:val="FirstParagraph"/>
      </w:pPr>
      <w:r>
        <w:t xml:space="preserve">The candidate demonstrates exceptional proficiency in reservoir simulation and recovery optimization. The peer review panel observed the engineer's ability to utilize advanced software suites (such as Eclipse and Petrel) to model complex reservoir behaviors. In the context of mature fields often managed by Paris-based entities, the engineer's focus on Enhanced Oil Recovery (EOR) techniques was particularly notable. The ability to maximize recovery rates while minimizing surface footprint is a critical requirement for operations overseen from</w:t>
      </w:r>
      <w:r>
        <w:t xml:space="preserve"> </w:t>
      </w:r>
      <w:r>
        <w:rPr>
          <w:bCs/>
          <w:b/>
        </w:rPr>
        <w:t xml:space="preserve">France Paris</w:t>
      </w:r>
      <w:r>
        <w:t xml:space="preserve">.</w:t>
      </w:r>
    </w:p>
    <w:bookmarkEnd w:id="23"/>
    <w:bookmarkStart w:id="24" w:name="drilling-and-completion-strategies"/>
    <w:p>
      <w:pPr>
        <w:pStyle w:val="Heading3"/>
      </w:pPr>
      <w:r>
        <w:t xml:space="preserve">3.2 Drilling and Completion Strategies</w:t>
      </w:r>
    </w:p>
    <w:p>
      <w:pPr>
        <w:pStyle w:val="FirstParagraph"/>
      </w:pPr>
      <w:r>
        <w:t xml:space="preserve">The assessment of drilling engineering capabilities revealed a strong command of well integrity management. The</w:t>
      </w:r>
      <w:r>
        <w:t xml:space="preserve"> </w:t>
      </w:r>
      <w:r>
        <w:rPr>
          <w:bCs/>
          <w:b/>
        </w:rPr>
        <w:t xml:space="preserve">Petroleum Engineer</w:t>
      </w:r>
      <w:r>
        <w:t xml:space="preserve"> </w:t>
      </w:r>
      <w:r>
        <w:t xml:space="preserve">has successfully implemented cost-effective drilling programs that adhere to the high safety standards expected by French regulatory bodies. The review highlights the engineer's success in reducing non-productive time (NPT) through data-driven decision-making, a skill highly valued in the competitive Parisian corporate environment.</w:t>
      </w:r>
    </w:p>
    <w:bookmarkEnd w:id="24"/>
    <w:bookmarkEnd w:id="25"/>
    <w:bookmarkStart w:id="26" w:name="X54da331653983747a0a2d3b93b7639294c850a0"/>
    <w:p>
      <w:pPr>
        <w:pStyle w:val="Heading2"/>
      </w:pPr>
      <w:r>
        <w:t xml:space="preserve">4. Regulatory Compliance and Environmental Stewardship</w:t>
      </w:r>
    </w:p>
    <w:p>
      <w:pPr>
        <w:pStyle w:val="FirstParagraph"/>
      </w:pPr>
      <w:r>
        <w:t xml:space="preserve">Operating under the jurisdiction of</w:t>
      </w:r>
      <w:r>
        <w:t xml:space="preserve"> </w:t>
      </w:r>
      <w:r>
        <w:rPr>
          <w:bCs/>
          <w:b/>
        </w:rPr>
        <w:t xml:space="preserve">France Paris</w:t>
      </w:r>
      <w:r>
        <w:t xml:space="preserve"> </w:t>
      </w:r>
      <w:r>
        <w:t xml:space="preserve">requires strict adherence to the Code de l'Énergie and broader EU environmental directives. This</w:t>
      </w:r>
      <w:r>
        <w:t xml:space="preserve"> </w:t>
      </w:r>
      <w:r>
        <w:rPr>
          <w:bCs/>
          <w:b/>
        </w:rPr>
        <w:t xml:space="preserve">Peer Review Report</w:t>
      </w:r>
      <w:r>
        <w:t xml:space="preserve"> </w:t>
      </w:r>
      <w:r>
        <w:t xml:space="preserve">places significant weight on the engineer's compliance record.</w:t>
      </w:r>
    </w:p>
    <w:p>
      <w:pPr>
        <w:numPr>
          <w:ilvl w:val="0"/>
          <w:numId w:val="1001"/>
        </w:numPr>
        <w:pStyle w:val="Compact"/>
      </w:pPr>
      <w:r>
        <w:rPr>
          <w:bCs/>
          <w:b/>
        </w:rPr>
        <w:t xml:space="preserve">Carbon Management:</w:t>
      </w:r>
      <w:r>
        <w:t xml:space="preserve"> </w:t>
      </w:r>
      <w:r>
        <w:t xml:space="preserve">The engineer has shown a proactive approach to carbon capture, utilization, and storage (CCUS) projects, aligning with the French government's push for net-zero emissions.</w:t>
      </w:r>
    </w:p>
    <w:p>
      <w:pPr>
        <w:numPr>
          <w:ilvl w:val="0"/>
          <w:numId w:val="1001"/>
        </w:numPr>
        <w:pStyle w:val="Compact"/>
      </w:pPr>
      <w:r>
        <w:rPr>
          <w:bCs/>
          <w:b/>
        </w:rPr>
        <w:t xml:space="preserve">Water Management:</w:t>
      </w:r>
      <w:r>
        <w:t xml:space="preserve"> </w:t>
      </w:r>
      <w:r>
        <w:t xml:space="preserve">Protocols for produced water treatment were reviewed and found to exceed local regulatory requirements, demonstrating a commitment to environmental protection.</w:t>
      </w:r>
    </w:p>
    <w:p>
      <w:pPr>
        <w:numPr>
          <w:ilvl w:val="0"/>
          <w:numId w:val="1001"/>
        </w:numPr>
        <w:pStyle w:val="Compact"/>
      </w:pPr>
      <w:r>
        <w:rPr>
          <w:bCs/>
          <w:b/>
        </w:rPr>
        <w:t xml:space="preserve">Reporting:</w:t>
      </w:r>
      <w:r>
        <w:t xml:space="preserve"> </w:t>
      </w:r>
      <w:r>
        <w:t xml:space="preserve">The accuracy and transparency of technical reports submitted to Paris-based management were commended, ensuring clear communication of risks and mitigation strategies.</w:t>
      </w:r>
    </w:p>
    <w:bookmarkEnd w:id="26"/>
    <w:bookmarkStart w:id="27" w:name="X4717edeada1b16caf4cc7618d7840c971a0a96a"/>
    <w:p>
      <w:pPr>
        <w:pStyle w:val="Heading2"/>
      </w:pPr>
      <w:r>
        <w:t xml:space="preserve">5. Soft Skills and Leadership in a Corporate Environment</w:t>
      </w:r>
    </w:p>
    <w:p>
      <w:pPr>
        <w:pStyle w:val="FirstParagraph"/>
      </w:pPr>
      <w:r>
        <w:t xml:space="preserve">A</w:t>
      </w:r>
      <w:r>
        <w:t xml:space="preserve"> </w:t>
      </w:r>
      <w:r>
        <w:rPr>
          <w:bCs/>
          <w:b/>
        </w:rPr>
        <w:t xml:space="preserve">Petroleum Engineer</w:t>
      </w:r>
      <w:r>
        <w:t xml:space="preserve"> </w:t>
      </w:r>
      <w:r>
        <w:t xml:space="preserve">based in or reporting to</w:t>
      </w:r>
      <w:r>
        <w:t xml:space="preserve"> </w:t>
      </w:r>
      <w:r>
        <w:rPr>
          <w:bCs/>
          <w:b/>
        </w:rPr>
        <w:t xml:space="preserve">France Paris</w:t>
      </w:r>
      <w:r>
        <w:t xml:space="preserve"> </w:t>
      </w:r>
      <w:r>
        <w:t xml:space="preserve">must possess strong interpersonal and leadership skills. This</w:t>
      </w:r>
      <w:r>
        <w:t xml:space="preserve"> </w:t>
      </w:r>
      <w:r>
        <w:rPr>
          <w:bCs/>
          <w:b/>
        </w:rPr>
        <w:t xml:space="preserve">Peer Review Report</w:t>
      </w:r>
      <w:r>
        <w:t xml:space="preserve"> </w:t>
      </w:r>
      <w:r>
        <w:t xml:space="preserve">evaluates the candidate's ability to bridge the gap between field operations and corporate strategy.</w:t>
      </w:r>
    </w:p>
    <w:p>
      <w:pPr>
        <w:pStyle w:val="BodyText"/>
      </w:pPr>
      <w:r>
        <w:t xml:space="preserve">The engineer has demonstrated excellent cross-functional collaboration, working effectively with geologists, data scientists, and legal teams. Their ability to present complex technical data to non-technical stakeholders in a clear, concise manner is a significant asset. Furthermore, the candidate's adaptability to the multicultural environment typical of Parisian energy firms was noted as a strength, fostering inclusive team dynamics.</w:t>
      </w:r>
    </w:p>
    <w:bookmarkEnd w:id="27"/>
    <w:bookmarkStart w:id="28" w:name="Xda79409093af40bd3d15ed7d2a5582dbca223f1"/>
    <w:p>
      <w:pPr>
        <w:pStyle w:val="Heading2"/>
      </w:pPr>
      <w:r>
        <w:t xml:space="preserve">6. Areas for Improvement and Recommendations</w:t>
      </w:r>
    </w:p>
    <w:p>
      <w:pPr>
        <w:pStyle w:val="FirstParagraph"/>
      </w:pPr>
      <w:r>
        <w:t xml:space="preserve">While the overall performance is rated as excellent, this</w:t>
      </w:r>
      <w:r>
        <w:t xml:space="preserve"> </w:t>
      </w:r>
      <w:r>
        <w:rPr>
          <w:bCs/>
          <w:b/>
        </w:rPr>
        <w:t xml:space="preserve">Peer Review Report</w:t>
      </w:r>
      <w:r>
        <w:t xml:space="preserve"> </w:t>
      </w:r>
      <w:r>
        <w:t xml:space="preserve">identifies specific areas for growth to ensure the</w:t>
      </w:r>
      <w:r>
        <w:t xml:space="preserve"> </w:t>
      </w:r>
      <w:r>
        <w:rPr>
          <w:bCs/>
          <w:b/>
        </w:rPr>
        <w:t xml:space="preserve">Petroleum Engineer</w:t>
      </w:r>
      <w:r>
        <w:t xml:space="preserve"> </w:t>
      </w:r>
      <w:r>
        <w:t xml:space="preserve">remains competitive in the evolving landscape of</w:t>
      </w:r>
      <w:r>
        <w:t xml:space="preserve"> </w:t>
      </w:r>
      <w:r>
        <w:rPr>
          <w:bCs/>
          <w:b/>
        </w:rPr>
        <w:t xml:space="preserve">France Paris</w:t>
      </w:r>
      <w:r>
        <w:t xml:space="preserve">:</w:t>
      </w:r>
    </w:p>
    <w:p>
      <w:pPr>
        <w:numPr>
          <w:ilvl w:val="0"/>
          <w:numId w:val="1002"/>
        </w:numPr>
        <w:pStyle w:val="Compact"/>
      </w:pPr>
      <w:r>
        <w:rPr>
          <w:bCs/>
          <w:b/>
        </w:rPr>
        <w:t xml:space="preserve">Digitalization and AI:</w:t>
      </w:r>
      <w:r>
        <w:t xml:space="preserve"> </w:t>
      </w:r>
      <w:r>
        <w:t xml:space="preserve">The engineer should deepen their expertise in artificial intelligence and machine learning applications for predictive maintenance and reservoir forecasting. Paris is becoming a hub for energy tech innovation, and proficiency in these areas is increasingly mandatory.</w:t>
      </w:r>
    </w:p>
    <w:p>
      <w:pPr>
        <w:numPr>
          <w:ilvl w:val="0"/>
          <w:numId w:val="1002"/>
        </w:numPr>
        <w:pStyle w:val="Compact"/>
      </w:pPr>
      <w:r>
        <w:rPr>
          <w:bCs/>
          <w:b/>
        </w:rPr>
        <w:t xml:space="preserve">Renewable Integration:</w:t>
      </w:r>
      <w:r>
        <w:t xml:space="preserve"> </w:t>
      </w:r>
      <w:r>
        <w:t xml:space="preserve">To future-proof their career, the engineer should engage more deeply with hybrid energy projects, such as offshore wind integration with oil and gas infrastructure, a growing trend in French energy policy.</w:t>
      </w:r>
    </w:p>
    <w:p>
      <w:pPr>
        <w:numPr>
          <w:ilvl w:val="0"/>
          <w:numId w:val="1002"/>
        </w:numPr>
        <w:pStyle w:val="Compact"/>
      </w:pPr>
      <w:r>
        <w:rPr>
          <w:bCs/>
          <w:b/>
        </w:rPr>
        <w:t xml:space="preserve">Strategic Communication:</w:t>
      </w:r>
      <w:r>
        <w:t xml:space="preserve"> </w:t>
      </w:r>
      <w:r>
        <w:t xml:space="preserve">Enhancing skills in high-level strategic communication will aid in better influencing investment decisions at the corporate headquarters level.</w:t>
      </w:r>
    </w:p>
    <w:bookmarkEnd w:id="28"/>
    <w:bookmarkStart w:id="29"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 subject</w:t>
      </w:r>
      <w:r>
        <w:t xml:space="preserve"> </w:t>
      </w:r>
      <w:r>
        <w:rPr>
          <w:bCs/>
          <w:b/>
        </w:rPr>
        <w:t xml:space="preserve">Petroleum Engineer</w:t>
      </w:r>
      <w:r>
        <w:t xml:space="preserve"> </w:t>
      </w:r>
      <w:r>
        <w:t xml:space="preserve">is a highly competent professional who meets and often exceeds the rigorous standards required in the</w:t>
      </w:r>
      <w:r>
        <w:t xml:space="preserve"> </w:t>
      </w:r>
      <w:r>
        <w:rPr>
          <w:bCs/>
          <w:b/>
        </w:rPr>
        <w:t xml:space="preserve">France Paris</w:t>
      </w:r>
      <w:r>
        <w:t xml:space="preserve"> </w:t>
      </w:r>
      <w:r>
        <w:t xml:space="preserve">energy sector. Their technical expertise, combined with a strong commitment to regulatory compliance and environmental responsibility, makes them a valuable asset to any organization. By addressing the recommended areas for improvement, particularly in digital transformation and renewable energy integration, the engineer is well-positioned for continued success and leadership in the dynamic Parisian energy market.</w:t>
      </w:r>
    </w:p>
    <w:bookmarkEnd w:id="29"/>
    <w:p>
      <w:pPr>
        <w:pStyle w:val="BodyText"/>
      </w:pPr>
      <w:r>
        <w:rPr>
          <w:bCs/>
          <w:b/>
        </w:rPr>
        <w:t xml:space="preserve">Prepared by:</w:t>
      </w:r>
      <w:r>
        <w:t xml:space="preserve"> </w:t>
      </w:r>
      <w:r>
        <w:t xml:space="preserve">Senior Technical Review Committee</w:t>
      </w:r>
    </w:p>
    <w:p>
      <w:pPr>
        <w:pStyle w:val="BodyText"/>
      </w:pPr>
      <w:r>
        <w:rPr>
          <w:bCs/>
          <w:b/>
        </w:rPr>
        <w:t xml:space="preserve">Affiliation:</w:t>
      </w:r>
      <w:r>
        <w:t xml:space="preserve"> </w:t>
      </w:r>
      <w:r>
        <w:t xml:space="preserve">Independent Energy Engineering Assessment Group</w:t>
      </w:r>
    </w:p>
    <w:p>
      <w:pPr>
        <w:pStyle w:val="BodyText"/>
      </w:pPr>
      <w:r>
        <w:rPr>
          <w:bCs/>
          <w:b/>
        </w:rPr>
        <w:t xml:space="preserve">Location:</w:t>
      </w:r>
      <w:r>
        <w:t xml:space="preserve"> </w:t>
      </w:r>
      <w:r>
        <w:t xml:space="preserve">France Paris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Petroleum Engineer - France Paris</dc:title>
  <dc:creator/>
  <dc:language>en</dc:language>
  <cp:keywords/>
  <dcterms:created xsi:type="dcterms:W3CDTF">2026-10-10T03:16:33Z</dcterms:created>
  <dcterms:modified xsi:type="dcterms:W3CDTF">2026-10-10T03:16:33Z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