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Technical Performance and Operational Compliance of Petroleum Engineer</w:t>
      </w:r>
    </w:p>
    <w:p>
      <w:pPr>
        <w:pStyle w:val="BodyText"/>
      </w:pPr>
      <w:r>
        <w:rPr>
          <w:bCs/>
          <w:b/>
        </w:rPr>
        <w:t xml:space="preserve">Location:</w:t>
      </w:r>
      <w:r>
        <w:t xml:space="preserve"> </w:t>
      </w:r>
      <w:r>
        <w:t xml:space="preserve">Iraq Baghdad, Ministry of Oil / Basra Oil Company Liaison Office</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operational safety, and strategic contributions of the designated Petroleum Engineer operating within the jurisdiction of Iraq Baghdad. The review focuses on the engineer's role in optimizing upstream operations, ensuring compliance with Iraqi Ministry of Oil regulations, and maintaining high standards of reservoir management. The assessment highlights significant achievements in production enhancement while identifying areas for improvement regarding data localization and cross-departmental communication.</w:t>
      </w:r>
    </w:p>
    <w:bookmarkEnd w:id="21"/>
    <w:bookmarkStart w:id="22" w:name="Xdaf36af6eab797caa7dfbd32c6d56302c6aa4fc"/>
    <w:p>
      <w:pPr>
        <w:pStyle w:val="Heading2"/>
      </w:pPr>
      <w:r>
        <w:t xml:space="preserve">2. Technical Competency and Reservoir Management</w:t>
      </w:r>
    </w:p>
    <w:p>
      <w:pPr>
        <w:pStyle w:val="FirstParagraph"/>
      </w:pPr>
      <w:r>
        <w:t xml:space="preserve">The Petroleum Engineer under review has demonstrated a robust understanding of reservoir engineering principles applicable to the complex geological formations found in the region. Specifically, the engineer's work on water injection strategies has shown a measurable increase in sweep efficiency. In the context of Iraq Baghdad's oversight of national assets, the engineer successfully integrated real-time production data to adjust wellhead pressures, resulting in a 4% increase in daily output during the review period.</w:t>
      </w:r>
    </w:p>
    <w:p>
      <w:pPr>
        <w:pStyle w:val="BodyText"/>
      </w:pPr>
      <w:r>
        <w:t xml:space="preserve">Furthermore, the engineer's analysis of decline curves for mature fields was thorough and aligned with international best practices. The utilization of advanced simulation software to predict future production scenarios provided the management in Baghdad with critical insights for long-term planning. However, the report notes that while the technical modeling is excellent, the translation of these complex models into actionable reports for non-technical stakeholders needs refinement.</w:t>
      </w:r>
    </w:p>
    <w:bookmarkEnd w:id="22"/>
    <w:bookmarkStart w:id="23" w:name="Xf53cc7d6f02ced3800307ae62cf1ea4895574e1"/>
    <w:p>
      <w:pPr>
        <w:pStyle w:val="Heading2"/>
      </w:pPr>
      <w:r>
        <w:t xml:space="preserve">3. Operational Safety and Environmental Compliance</w:t>
      </w:r>
    </w:p>
    <w:p>
      <w:pPr>
        <w:pStyle w:val="FirstParagraph"/>
      </w:pPr>
      <w:r>
        <w:t xml:space="preserve">Safety remains the paramount concern in the oil and gas sector, particularly within the regulatory framework of Iraq. The Petroleum Engineer has consistently adhered to the Health, Safety, and Environment (HSE) protocols mandated by the Ministry of Oil. During site inspections in the vicinity of Baghdad's administrative zones and field operations, the engineer ensured that all well interventions were conducted with minimal risk to personnel and the surrounding environment.</w:t>
      </w:r>
    </w:p>
    <w:p>
      <w:pPr>
        <w:pStyle w:val="BodyText"/>
      </w:pPr>
      <w:r>
        <w:t xml:space="preserve">A notable achievement was the engineer's proactive approach to reducing gas flaring. By implementing a more efficient gas capture system design, the engineer contributed to a reduction in flaring volumes, aligning with Iraq's national goals to minimize environmental impact. The engineer's commitment to safety culture was evident in the regular toolbox talks conducted with field crews, emphasizing the importance of personal protective equipment and emergency response procedures.</w:t>
      </w:r>
    </w:p>
    <w:bookmarkEnd w:id="23"/>
    <w:bookmarkStart w:id="24" w:name="Xaa2dfbed367f80f0f91f8af62b08d1603996e46"/>
    <w:p>
      <w:pPr>
        <w:pStyle w:val="Heading2"/>
      </w:pPr>
      <w:r>
        <w:t xml:space="preserve">4. Regulatory Compliance and Local Collaboration</w:t>
      </w:r>
    </w:p>
    <w:p>
      <w:pPr>
        <w:pStyle w:val="FirstParagraph"/>
      </w:pPr>
      <w:r>
        <w:t xml:space="preserve">Operating in Iraq Baghdad requires a nuanced understanding of local regulations and the ability to navigate bureaucratic processes effectively. The Petroleum Engineer has shown commendable diligence in ensuring that all technical submissions and operational reports meet the specific requirements of the Iraqi government. This includes accurate reporting of production volumes, which is critical for national revenue calculations.</w:t>
      </w:r>
    </w:p>
    <w:p>
      <w:pPr>
        <w:pStyle w:val="BodyText"/>
      </w:pPr>
      <w:r>
        <w:t xml:space="preserve">The engineer has also played a vital role in knowledge transfer initiatives, working closely with local Iraqi engineers to build capacity within the national workforce. This collaboration is essential for the sustainability of the oil sector in Iraq. By mentoring junior staff and sharing technical expertise, the engineer has fostered a collaborative environment that bridges the gap between international standards and local practices. However, the report suggests that more structured training sessions could further enhance this knowledge transfer process.</w:t>
      </w:r>
    </w:p>
    <w:bookmarkEnd w:id="24"/>
    <w:bookmarkStart w:id="25" w:name="areas-for-improvement"/>
    <w:p>
      <w:pPr>
        <w:pStyle w:val="Heading2"/>
      </w:pPr>
      <w:r>
        <w:t xml:space="preserve">5. Areas for Improvement</w:t>
      </w:r>
    </w:p>
    <w:p>
      <w:pPr>
        <w:pStyle w:val="FirstParagraph"/>
      </w:pPr>
      <w:r>
        <w:t xml:space="preserve">While the overall performance of the Petroleum Engineer is highly satisfactory, there are specific areas that require attention. First, the integration of local geological data into global models needs to be more rigorous. The unique characteristics of Iraqi reservoirs demand a tailored approach that sometimes differs from standard international templates. Second, the engineer should focus on improving the clarity and conciseness of technical reports submitted to the Baghdad office. Clear communication is essential for timely decision-making and regulatory approval.</w:t>
      </w:r>
    </w:p>
    <w:p>
      <w:pPr>
        <w:pStyle w:val="BodyText"/>
      </w:pPr>
      <w:r>
        <w:t xml:space="preserve">Additionally, the engineer is encouraged to engage more actively in cross-functional teams, particularly with the drilling and completion departments. Enhanced collaboration across these disciplines can lead to more holistic solutions for well performance issues and operational challenges.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Petroleum Engineer has performed at a high level of technical excellence and professional integrity. Their contributions to production optimization, safety compliance, and local collaboration have been significant and beneficial to the operations in Iraq Baghdad. The engineer's dedication to upholding the standards of the Iraqi oil industry is evident in their daily work and strategic initiatives.</w:t>
      </w:r>
    </w:p>
    <w:p>
      <w:pPr>
        <w:pStyle w:val="BodyText"/>
      </w:pPr>
      <w:r>
        <w:t xml:space="preserve">It is recommended that the engineer continues to focus on refining communication skills and deepening the integration of local data into technical models. With these improvements, the engineer is well-positioned to take on greater responsibilities and contribute even more effectively to the growth and sustainability of Iraq's petroleum sector. The management in Baghdad is encouraged to recognize the engineer's achievements and provide opportunities for further professional development.</w:t>
      </w:r>
    </w:p>
    <w:bookmarkEnd w:id="26"/>
    <w:p>
      <w:pPr>
        <w:pStyle w:val="BodyText"/>
      </w:pPr>
      <w:r>
        <w:rPr>
          <w:bCs/>
          <w:b/>
        </w:rPr>
        <w:t xml:space="preserve">Reviewed by:</w:t>
      </w:r>
    </w:p>
    <w:p>
      <w:pPr>
        <w:pStyle w:val="BodyText"/>
      </w:pPr>
      <w:r>
        <w:t xml:space="preserve">Senior Technical Committee</w:t>
      </w:r>
    </w:p>
    <w:p>
      <w:pPr>
        <w:pStyle w:val="BodyText"/>
      </w:pPr>
      <w:r>
        <w:t xml:space="preserve">Ministry of Oil -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Engineering Operations in Iraq Baghdad</dc:title>
  <dc:creator/>
  <dc:language>en</dc:language>
  <cp:keywords/>
  <dcterms:created xsi:type="dcterms:W3CDTF">2026-10-10T02:43:22Z</dcterms:created>
  <dcterms:modified xsi:type="dcterms:W3CDTF">2026-10-10T02:43:22Z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