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Abidjan,</w:t>
      </w:r>
      <w:r>
        <w:t xml:space="preserve"> </w:t>
      </w:r>
      <w:r>
        <w:t xml:space="preserve">Ivory</w:t>
      </w:r>
      <w:r>
        <w:t xml:space="preserve"> </w:t>
      </w:r>
      <w:r>
        <w:t xml:space="preserve">Coast</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Petroleum Engineer</w:t>
      </w:r>
      <w:r>
        <w:br/>
      </w:r>
      <w:r>
        <w:rPr>
          <w:bCs/>
          <w:b/>
        </w:rPr>
        <w:t xml:space="preserve">Location:</w:t>
      </w:r>
      <w:r>
        <w:t xml:space="preserve"> </w:t>
      </w:r>
      <w:r>
        <w:t xml:space="preserve">Abidjan, Ivory Coast</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PE-ACI-2023-089</w:t>
      </w:r>
      <w:r>
        <w:br/>
      </w:r>
      <w:r>
        <w:rPr>
          <w:bCs/>
          <w:b/>
        </w:rPr>
        <w:t xml:space="preserve">Reviewer:</w:t>
      </w:r>
      <w:r>
        <w:t xml:space="preserve"> </w:t>
      </w:r>
      <w:r>
        <w:t xml:space="preserve">Senior Technical Committee</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technical proficiency, operational safety standards, and strategic contributions of the designated</w:t>
      </w:r>
      <w:r>
        <w:t xml:space="preserve"> </w:t>
      </w:r>
      <w:r>
        <w:rPr>
          <w:bCs/>
          <w:b/>
        </w:rPr>
        <w:t xml:space="preserve">Petroleum Engineer</w:t>
      </w:r>
      <w:r>
        <w:t xml:space="preserve"> </w:t>
      </w:r>
      <w:r>
        <w:t xml:space="preserve">operating within the offshore and onshore facilities of</w:t>
      </w:r>
      <w:r>
        <w:t xml:space="preserve"> </w:t>
      </w:r>
      <w:r>
        <w:rPr>
          <w:bCs/>
          <w:b/>
        </w:rPr>
        <w:t xml:space="preserve">Ivory Coast Abidjan</w:t>
      </w:r>
      <w:r>
        <w:t xml:space="preserve">. The review focuses on the engineer's performance in the context of the local regulatory environment, specifically adhering to the standards set by the Ivorian Ministry of Mines, Energy, and Water. The assessment covers a twelve-month period, analyzing project deliverables, reservoir management strategies, and adherence to environmental protocols specific to the Gulf of Guinea region.</w:t>
      </w:r>
    </w:p>
    <w:bookmarkEnd w:id="20"/>
    <w:bookmarkStart w:id="21"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key areas relevant to the role of a</w:t>
      </w:r>
      <w:r>
        <w:t xml:space="preserve"> </w:t>
      </w:r>
      <w:r>
        <w:rPr>
          <w:bCs/>
          <w:b/>
        </w:rPr>
        <w:t xml:space="preserve">Petroleum Engineer</w:t>
      </w:r>
      <w:r>
        <w:t xml:space="preserve"> </w:t>
      </w:r>
      <w:r>
        <w:t xml:space="preserve">in</w:t>
      </w:r>
      <w:r>
        <w:t xml:space="preserve"> </w:t>
      </w:r>
      <w:r>
        <w:rPr>
          <w:bCs/>
          <w:b/>
        </w:rPr>
        <w:t xml:space="preserve">Ivory Coast Abidjan</w:t>
      </w:r>
      <w:r>
        <w:t xml:space="preserve">:</w:t>
      </w:r>
    </w:p>
    <w:p>
      <w:pPr>
        <w:numPr>
          <w:ilvl w:val="0"/>
          <w:numId w:val="1001"/>
        </w:numPr>
        <w:pStyle w:val="Compact"/>
      </w:pPr>
      <w:r>
        <w:t xml:space="preserve">Reservoir engineering and production optimization techniques.</w:t>
      </w:r>
    </w:p>
    <w:p>
      <w:pPr>
        <w:numPr>
          <w:ilvl w:val="0"/>
          <w:numId w:val="1001"/>
        </w:numPr>
        <w:pStyle w:val="Compact"/>
      </w:pPr>
      <w:r>
        <w:t xml:space="preserve">Well integrity management and drilling operations oversight.</w:t>
      </w:r>
    </w:p>
    <w:p>
      <w:pPr>
        <w:numPr>
          <w:ilvl w:val="0"/>
          <w:numId w:val="1001"/>
        </w:numPr>
        <w:pStyle w:val="Compact"/>
      </w:pPr>
      <w:r>
        <w:t xml:space="preserve">Compliance with local Ivorian energy regulations and international HSE (Health, Safety, and Environment) standards.</w:t>
      </w:r>
    </w:p>
    <w:p>
      <w:pPr>
        <w:numPr>
          <w:ilvl w:val="0"/>
          <w:numId w:val="1001"/>
        </w:numPr>
        <w:pStyle w:val="Compact"/>
      </w:pPr>
      <w:r>
        <w:t xml:space="preserve">Collaboration with local stakeholders and multinational operating partners in Abidjan.</w:t>
      </w:r>
    </w:p>
    <w:p>
      <w:pPr>
        <w:numPr>
          <w:ilvl w:val="0"/>
          <w:numId w:val="1001"/>
        </w:numPr>
        <w:pStyle w:val="Compact"/>
      </w:pPr>
      <w:r>
        <w:t xml:space="preserve">Technical reporting accuracy and data integrity.</w:t>
      </w:r>
    </w:p>
    <w:bookmarkEnd w:id="21"/>
    <w:bookmarkStart w:id="24" w:name="technical-competency-assessment"/>
    <w:p>
      <w:pPr>
        <w:pStyle w:val="Heading2"/>
      </w:pPr>
      <w:r>
        <w:t xml:space="preserve">3. Technical Competency Assessment</w:t>
      </w:r>
    </w:p>
    <w:bookmarkStart w:id="22" w:name="reservoir-management-and-production"/>
    <w:p>
      <w:pPr>
        <w:pStyle w:val="Heading3"/>
      </w:pPr>
      <w:r>
        <w:t xml:space="preserve">3.1 Reservoir Management and Production</w:t>
      </w:r>
    </w:p>
    <w:p>
      <w:pPr>
        <w:pStyle w:val="FirstParagraph"/>
      </w:pPr>
      <w:r>
        <w:t xml:space="preserve">The</w:t>
      </w:r>
      <w:r>
        <w:t xml:space="preserve"> </w:t>
      </w:r>
      <w:r>
        <w:rPr>
          <w:bCs/>
          <w:b/>
        </w:rPr>
        <w:t xml:space="preserve">Petroleum Engineer</w:t>
      </w:r>
      <w:r>
        <w:t xml:space="preserve"> </w:t>
      </w:r>
      <w:r>
        <w:t xml:space="preserve">has demonstrated a robust understanding of reservoir dynamics specific to the Ivorian offshore blocks. The review highlights effective utilization of decline curve analysis and material balance methods to forecast production rates. The engineer successfully implemented enhanced oil recovery (EOR) strategies that increased production efficiency by 12% in the reviewed quarter. This technical acumen is critical for maximizing asset value in the competitive energy landscape of</w:t>
      </w:r>
      <w:r>
        <w:t xml:space="preserve"> </w:t>
      </w:r>
      <w:r>
        <w:rPr>
          <w:bCs/>
          <w:b/>
        </w:rPr>
        <w:t xml:space="preserve">Ivory Coast Abidjan</w:t>
      </w:r>
      <w:r>
        <w:t xml:space="preserve">.</w:t>
      </w:r>
    </w:p>
    <w:bookmarkEnd w:id="22"/>
    <w:bookmarkStart w:id="23" w:name="drilling-and-completion-operations"/>
    <w:p>
      <w:pPr>
        <w:pStyle w:val="Heading3"/>
      </w:pPr>
      <w:r>
        <w:t xml:space="preserve">3.2 Drilling and Completion Operations</w:t>
      </w:r>
    </w:p>
    <w:p>
      <w:pPr>
        <w:pStyle w:val="FirstParagraph"/>
      </w:pPr>
      <w:r>
        <w:t xml:space="preserve">In the domain of drilling, the</w:t>
      </w:r>
      <w:r>
        <w:t xml:space="preserve"> </w:t>
      </w:r>
      <w:r>
        <w:rPr>
          <w:bCs/>
          <w:b/>
        </w:rPr>
        <w:t xml:space="preserve">Petroleum Engineer</w:t>
      </w:r>
      <w:r>
        <w:t xml:space="preserve"> </w:t>
      </w:r>
      <w:r>
        <w:t xml:space="preserve">exhibited strong competency in well design and completion strategies. The review notes a significant reduction in non-productive time (NPT) due to improved planning and risk mitigation strategies. The engineer's ability to navigate the geological complexities of the Gulf of Guinea, while maintaining strict adherence to safety protocols, was commended. The integration of real-time data monitoring systems has further enhanced operational decision-making capabilities.</w:t>
      </w:r>
    </w:p>
    <w:bookmarkEnd w:id="23"/>
    <w:bookmarkEnd w:id="24"/>
    <w:bookmarkStart w:id="25" w:name="Xc1bf6019d7c7f546cd756b019a9b2d8bdab0c79"/>
    <w:p>
      <w:pPr>
        <w:pStyle w:val="Heading2"/>
      </w:pPr>
      <w:r>
        <w:t xml:space="preserve">4. Regulatory Compliance and Safety Standards</w:t>
      </w:r>
    </w:p>
    <w:p>
      <w:pPr>
        <w:pStyle w:val="FirstParagraph"/>
      </w:pPr>
      <w:r>
        <w:t xml:space="preserve">A critical component of this</w:t>
      </w:r>
      <w:r>
        <w:t xml:space="preserve"> </w:t>
      </w:r>
      <w:r>
        <w:rPr>
          <w:bCs/>
          <w:b/>
        </w:rPr>
        <w:t xml:space="preserve">Peer Review Report</w:t>
      </w:r>
      <w:r>
        <w:t xml:space="preserve"> </w:t>
      </w:r>
      <w:r>
        <w:t xml:space="preserve">is the evaluation of compliance with local and international regulations. The</w:t>
      </w:r>
      <w:r>
        <w:t xml:space="preserve"> </w:t>
      </w:r>
      <w:r>
        <w:rPr>
          <w:bCs/>
          <w:b/>
        </w:rPr>
        <w:t xml:space="preserve">Petroleum Engineer</w:t>
      </w:r>
      <w:r>
        <w:t xml:space="preserve"> </w:t>
      </w:r>
      <w:r>
        <w:t xml:space="preserve">has consistently adhered to the regulatory framework established by the Ivorian government. This includes strict compliance with environmental protection laws designed to safeguard the coastal ecosystems of</w:t>
      </w:r>
      <w:r>
        <w:t xml:space="preserve"> </w:t>
      </w:r>
      <w:r>
        <w:rPr>
          <w:bCs/>
          <w:b/>
        </w:rPr>
        <w:t xml:space="preserve">Ivory Coast Abidjan</w:t>
      </w:r>
      <w:r>
        <w:t xml:space="preserve">.</w:t>
      </w:r>
    </w:p>
    <w:p>
      <w:pPr>
        <w:pStyle w:val="BodyText"/>
      </w:pPr>
      <w:r>
        <w:t xml:space="preserve">The engineer has actively participated in HSE audits and has implemented corrective actions promptly when minor deviations were identified. The commitment to zero-harm initiatives and the promotion of a safety-first culture among the local workforce in Abidjan has been particularly noteworthy. The review confirms that all operations under the engineer's supervision met the required standards for emissions control, waste management, and spill prevention.</w:t>
      </w:r>
    </w:p>
    <w:bookmarkEnd w:id="25"/>
    <w:bookmarkStart w:id="26" w:name="stakeholder-engagement-and-local-content"/>
    <w:p>
      <w:pPr>
        <w:pStyle w:val="Heading2"/>
      </w:pPr>
      <w:r>
        <w:t xml:space="preserve">5. Stakeholder Engagement and Local Content</w:t>
      </w:r>
    </w:p>
    <w:p>
      <w:pPr>
        <w:pStyle w:val="FirstParagraph"/>
      </w:pPr>
      <w:r>
        <w:t xml:space="preserve">Operating in</w:t>
      </w:r>
      <w:r>
        <w:t xml:space="preserve"> </w:t>
      </w:r>
      <w:r>
        <w:rPr>
          <w:bCs/>
          <w:b/>
        </w:rPr>
        <w:t xml:space="preserve">Ivory Coast Abidjan</w:t>
      </w:r>
      <w:r>
        <w:t xml:space="preserve"> </w:t>
      </w:r>
      <w:r>
        <w:t xml:space="preserve">requires a nuanced understanding of local content requirements and stakeholder engagement. The</w:t>
      </w:r>
      <w:r>
        <w:t xml:space="preserve"> </w:t>
      </w:r>
      <w:r>
        <w:rPr>
          <w:bCs/>
          <w:b/>
        </w:rPr>
        <w:t xml:space="preserve">Petroleum Engineer</w:t>
      </w:r>
      <w:r>
        <w:t xml:space="preserve"> </w:t>
      </w:r>
      <w:r>
        <w:t xml:space="preserve">has shown commendable efforts in fostering relationships with local communities and government bodies. The review highlights successful initiatives aimed at skills transfer and capacity building for Ivorian nationals, aligning with the national agenda for local participation in the energy sector.</w:t>
      </w:r>
    </w:p>
    <w:p>
      <w:pPr>
        <w:pStyle w:val="BodyText"/>
      </w:pPr>
      <w:r>
        <w:t xml:space="preserve">The engineer's ability to communicate complex technical concepts to non-technical stakeholders has facilitated smoother project approvals and community relations. This aspect of the role is vital for maintaining the social license to operate in the region.</w:t>
      </w:r>
    </w:p>
    <w:bookmarkEnd w:id="26"/>
    <w:bookmarkStart w:id="27" w:name="areas-for-improvement"/>
    <w:p>
      <w:pPr>
        <w:pStyle w:val="Heading2"/>
      </w:pPr>
      <w:r>
        <w:t xml:space="preserve">6. Areas for Improvement</w:t>
      </w:r>
    </w:p>
    <w:p>
      <w:pPr>
        <w:pStyle w:val="FirstParagraph"/>
      </w:pPr>
      <w:r>
        <w:t xml:space="preserve">While the overall performance of the</w:t>
      </w:r>
      <w:r>
        <w:t xml:space="preserve"> </w:t>
      </w:r>
      <w:r>
        <w:rPr>
          <w:bCs/>
          <w:b/>
        </w:rPr>
        <w:t xml:space="preserve">Petroleum Engineer</w:t>
      </w:r>
      <w:r>
        <w:t xml:space="preserve"> </w:t>
      </w:r>
      <w:r>
        <w:t xml:space="preserve">is highly satisfactory, this</w:t>
      </w:r>
      <w:r>
        <w:t xml:space="preserve"> </w:t>
      </w:r>
      <w:r>
        <w:rPr>
          <w:bCs/>
          <w:b/>
        </w:rPr>
        <w:t xml:space="preserve">Peer Review Report</w:t>
      </w:r>
      <w:r>
        <w:t xml:space="preserve"> </w:t>
      </w:r>
      <w:r>
        <w:t xml:space="preserve">identifies a few areas for potential enhancement:</w:t>
      </w:r>
    </w:p>
    <w:p>
      <w:pPr>
        <w:numPr>
          <w:ilvl w:val="0"/>
          <w:numId w:val="1002"/>
        </w:numPr>
        <w:pStyle w:val="Compact"/>
      </w:pPr>
      <w:r>
        <w:rPr>
          <w:bCs/>
          <w:b/>
        </w:rPr>
        <w:t xml:space="preserve">Digital Transformation:</w:t>
      </w:r>
      <w:r>
        <w:t xml:space="preserve"> </w:t>
      </w:r>
      <w:r>
        <w:t xml:space="preserve">Further adoption of digital twin technology and AI-driven predictive maintenance tools could optimize operations further.</w:t>
      </w:r>
    </w:p>
    <w:p>
      <w:pPr>
        <w:numPr>
          <w:ilvl w:val="0"/>
          <w:numId w:val="1002"/>
        </w:numPr>
        <w:pStyle w:val="Compact"/>
      </w:pPr>
      <w:r>
        <w:rPr>
          <w:bCs/>
          <w:b/>
        </w:rPr>
        <w:t xml:space="preserve">Documentation:</w:t>
      </w:r>
      <w:r>
        <w:t xml:space="preserve"> </w:t>
      </w:r>
      <w:r>
        <w:t xml:space="preserve">While technical reports are accurate, there is room for improvement in the standardization of documentation formats to align better with global best practices.</w:t>
      </w:r>
    </w:p>
    <w:p>
      <w:pPr>
        <w:numPr>
          <w:ilvl w:val="0"/>
          <w:numId w:val="1002"/>
        </w:numPr>
        <w:pStyle w:val="Compact"/>
      </w:pPr>
      <w:r>
        <w:rPr>
          <w:bCs/>
          <w:b/>
        </w:rPr>
        <w:t xml:space="preserve">Energy Transition:</w:t>
      </w:r>
      <w:r>
        <w:t xml:space="preserve"> </w:t>
      </w:r>
      <w:r>
        <w:t xml:space="preserve">Given the global shift towards sustainable energy, the engineer should explore opportunities for integrating carbon capture and storage (CCS) technologies into current operations in</w:t>
      </w:r>
      <w:r>
        <w:t xml:space="preserve"> </w:t>
      </w:r>
      <w:r>
        <w:rPr>
          <w:bCs/>
          <w:b/>
        </w:rPr>
        <w:t xml:space="preserve">Ivory Coast Abidjan</w:t>
      </w:r>
      <w:r>
        <w:t xml:space="preserve">.</w:t>
      </w:r>
    </w:p>
    <w:bookmarkEnd w:id="27"/>
    <w:bookmarkStart w:id="28"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Petroleum Engineer</w:t>
      </w:r>
      <w:r>
        <w:t xml:space="preserve"> </w:t>
      </w:r>
      <w:r>
        <w:t xml:space="preserve">possesses the necessary technical skills, regulatory knowledge, and professional integrity to excel in their role within</w:t>
      </w:r>
      <w:r>
        <w:t xml:space="preserve"> </w:t>
      </w:r>
      <w:r>
        <w:rPr>
          <w:bCs/>
          <w:b/>
        </w:rPr>
        <w:t xml:space="preserve">Ivory Coast Abidjan</w:t>
      </w:r>
      <w:r>
        <w:t xml:space="preserve">. The engineer's contributions have been instrumental in maintaining operational efficiency and safety standards.</w:t>
      </w:r>
    </w:p>
    <w:p>
      <w:pPr>
        <w:pStyle w:val="BodyText"/>
      </w:pPr>
      <w:r>
        <w:t xml:space="preserve">It is recommended that the engineer continues to focus on the identified areas for improvement, particularly in leveraging digital technologies and exploring sustainable energy solutions. The review committee recommends a positive performance rating and encourages continued professional development through advanced training programs relevant to the evolving energy landscape in West Africa.</w:t>
      </w:r>
    </w:p>
    <w:bookmarkEnd w:id="28"/>
    <w:p>
      <w:pPr>
        <w:pStyle w:val="BodyText"/>
      </w:pPr>
      <w:r>
        <w:rPr>
          <w:bCs/>
          <w:b/>
        </w:rPr>
        <w:t xml:space="preserve">Reviewed By:</w:t>
      </w:r>
      <w:r>
        <w:br/>
      </w:r>
      <w:r>
        <w:t xml:space="preserve">___________________________</w:t>
      </w:r>
      <w:r>
        <w:br/>
      </w:r>
      <w:r>
        <w:t xml:space="preserve">Senior Technical Reviewer</w:t>
      </w:r>
      <w:r>
        <w:br/>
      </w:r>
      <w:r>
        <w:t xml:space="preserve">Petroleum Engineering Division</w:t>
      </w:r>
    </w:p>
    <w:p>
      <w:pPr>
        <w:pStyle w:val="BodyText"/>
      </w:pPr>
      <w:r>
        <w:rPr>
          <w:bCs/>
          <w:b/>
        </w:rPr>
        <w:t xml:space="preserve">Approved By:</w:t>
      </w:r>
      <w:r>
        <w:br/>
      </w:r>
      <w:r>
        <w:t xml:space="preserve">___________________________</w:t>
      </w:r>
      <w:r>
        <w:br/>
      </w:r>
      <w:r>
        <w:t xml:space="preserve">Director of Operations</w:t>
      </w:r>
      <w:r>
        <w:br/>
      </w:r>
      <w:r>
        <w:t xml:space="preserve">Abidjan Regional Office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Abidjan, Ivory Coast</dc:title>
  <dc:creator/>
  <dc:language>en</dc:language>
  <cp:keywords/>
  <dcterms:created xsi:type="dcterms:W3CDTF">2026-10-10T03:50:10Z</dcterms:created>
  <dcterms:modified xsi:type="dcterms:W3CDTF">2026-10-10T03:50:10Z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