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adherence, and strategic contribution of the designated Petroleum Engineer operating within the Kazakhstan Almaty region. The review focuses on the engineer's ability to navigate the complex geological and regulatory landscape specific to the Almaty area and its surrounding basins. The assessment confirms that the subject demonstrates a high level of competency in reservoir management, drilling optimization, and compliance with local Kazakhstani energy standards. This document serves as a formal record of professional evaluation, highlighting both strengths and areas for continued development within the context of the regional oil and gas industry.</w:t>
      </w:r>
    </w:p>
    <w:bookmarkEnd w:id="21"/>
    <w:bookmarkStart w:id="22" w:name="Xb97a7527d6bd7ca8f11833999542b1a03d1d1f0"/>
    <w:p>
      <w:pPr>
        <w:pStyle w:val="Heading2"/>
      </w:pPr>
      <w:r>
        <w:t xml:space="preserve">2. Technical Competency and Reservoir Analysis</w:t>
      </w:r>
    </w:p>
    <w:p>
      <w:pPr>
        <w:pStyle w:val="FirstParagraph"/>
      </w:pPr>
      <w:r>
        <w:t xml:space="preserve">The core responsibility of a Petroleum Engineer in this region involves the precise analysis of subsurface data to maximize hydrocarbon recovery. The review indicates that the engineer has successfully applied advanced reservoir simulation techniques tailored to the specific lithology found in the Kazakhstan Almaty vicinity. The subject demonstrated a thorough understanding of the geological formations, effectively utilizing seismic data and well logs to predict reservoir behavior.</w:t>
      </w:r>
    </w:p>
    <w:p>
      <w:pPr>
        <w:pStyle w:val="BodyText"/>
      </w:pPr>
      <w:r>
        <w:t xml:space="preserve">Furthermore, the engineer's approach to Enhanced Oil Recovery (EOR) methods was noted as particularly effective. Given the mature nature of several fields in the region, the implementation of water flooding and gas injection strategies was executed with precision. The ability to interpret complex petrophysical data and translate it into actionable engineering solutions is a critical skill for any Petroleum Engineer, and this individual has consistently met these expectations. The technical reports submitted regarding pressure maintenance and decline curve analysis were rigorous, data-driven, and aligned with international best practices while respecting local operational constraints.</w:t>
      </w:r>
    </w:p>
    <w:bookmarkEnd w:id="22"/>
    <w:bookmarkStart w:id="23" w:name="Xc6358db65086a843b45c3831327f615d4c87746"/>
    <w:p>
      <w:pPr>
        <w:pStyle w:val="Heading2"/>
      </w:pPr>
      <w:r>
        <w:t xml:space="preserve">3. Operational Safety and Regulatory Compliance</w:t>
      </w:r>
    </w:p>
    <w:p>
      <w:pPr>
        <w:pStyle w:val="FirstParagraph"/>
      </w:pPr>
      <w:r>
        <w:t xml:space="preserve">Safety is paramount in the oil and gas sector, and the regulatory environment in Kazakhstan Almaty requires strict adherence to both national laws and international safety protocols. This Peer Review Report highlights the engineer's exemplary commitment to Health, Safety, and Environment (HSE) standards. The subject has actively participated in risk assessments and hazard identification processes, ensuring that all drilling and production activities comply with the regulations set forth by the Ministry of Energy of the Republic of Kazakhstan.</w:t>
      </w:r>
    </w:p>
    <w:p>
      <w:pPr>
        <w:pStyle w:val="BodyText"/>
      </w:pPr>
      <w:r>
        <w:t xml:space="preserve">The engineer has shown a proactive approach to mitigating operational risks, particularly in relation to well control and environmental protection. In the context of Kazakhstan Almaty, where environmental preservation is increasingly prioritized, the engineer's efforts to minimize the ecological footprint of extraction activities are commendable. This includes the proper management of produced water and the reduction of methane emissions, demonstrating a holistic understanding of modern petroleum engineering responsibilities.</w:t>
      </w:r>
    </w:p>
    <w:bookmarkEnd w:id="23"/>
    <w:bookmarkStart w:id="24" w:name="project-management-and-collaboration"/>
    <w:p>
      <w:pPr>
        <w:pStyle w:val="Heading2"/>
      </w:pPr>
      <w:r>
        <w:t xml:space="preserve">4. Project Management and Collaboration</w:t>
      </w:r>
    </w:p>
    <w:p>
      <w:pPr>
        <w:pStyle w:val="FirstParagraph"/>
      </w:pPr>
      <w:r>
        <w:t xml:space="preserve">A successful Petroleum Engineer must possess strong project management skills to coordinate between multidisciplinary teams. The review found that the subject excels in fostering collaboration between geologists, drilling engineers, and surface facility specialists. In the dynamic market of Kazakhstan Almaty, where projects often involve international partnerships, the engineer's ability to communicate technical concepts clearly and effectively has been instrumental in project success.</w:t>
      </w:r>
    </w:p>
    <w:p>
      <w:pPr>
        <w:pStyle w:val="BodyText"/>
      </w:pPr>
      <w:r>
        <w:t xml:space="preserve">The engineer has demonstrated the capacity to manage timelines and budgets efficiently, ensuring that production targets are met without compromising safety or quality. Their leadership during critical operations, such as well completions and workovers, has been noted by peers as decisive and well-organized. This collaborative spirit is essential for maintaining operational continuity and driving innovation within the regional energy sector.</w:t>
      </w:r>
    </w:p>
    <w:bookmarkEnd w:id="24"/>
    <w:bookmarkStart w:id="25" w:name="adaptability-and-continuous-improvement"/>
    <w:p>
      <w:pPr>
        <w:pStyle w:val="Heading2"/>
      </w:pPr>
      <w:r>
        <w:t xml:space="preserve">5. Adaptability and Continuous Improvement</w:t>
      </w:r>
    </w:p>
    <w:p>
      <w:pPr>
        <w:pStyle w:val="FirstParagraph"/>
      </w:pPr>
      <w:r>
        <w:t xml:space="preserve">The oil and gas industry is characterized by rapid technological advancements and fluctuating market conditions. This Peer Review Report acknowledges the engineer's adaptability to new technologies, including digital twin modeling and real-time data analytics. By integrating these modern tools into their workflow, the Petroleum Engineer has enhanced decision-making processes and improved operational efficiency.</w:t>
      </w:r>
    </w:p>
    <w:p>
      <w:pPr>
        <w:pStyle w:val="BodyText"/>
      </w:pPr>
      <w:r>
        <w:t xml:space="preserve">Additionally, the subject has shown a commitment to continuous professional development, staying updated on the latest trends in petroleum engineering and the specific regulatory changes affecting the Kazakhstan Almaty region. This dedication to learning ensures that the engineer remains at the forefront of industry practices, capable of addressing emerging challenges with innovative solutions.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evaluated Petroleum Engineer possesses the technical expertise, safety consciousness, and leadership qualities required to excel in the Kazakhstan Almaty region. Their contributions to reservoir optimization, regulatory compliance, and team collaboration have been significant and positive.</w:t>
      </w:r>
    </w:p>
    <w:p>
      <w:pPr>
        <w:pStyle w:val="BodyText"/>
      </w:pPr>
      <w:r>
        <w:t xml:space="preserve">It is recommended that the engineer continue to leverage their strong technical foundation while further exploring opportunities for digital transformation in reservoir management. Continued engagement with local regulatory bodies and industry stakeholders in Kazakhstan Almaty will further enhance their strategic impact. Overall, the subject is deemed fully competent and highly valuable to the organization's operations in this critical energy hub.</w:t>
      </w:r>
    </w:p>
    <w:bookmarkEnd w:id="26"/>
    <w:p>
      <w:pPr>
        <w:pStyle w:val="BodyText"/>
      </w:pPr>
      <w:r>
        <w:rPr>
          <w:bCs/>
          <w:b/>
        </w:rPr>
        <w:t xml:space="preserve">Reviewed By:</w:t>
      </w:r>
      <w:r>
        <w:t xml:space="preserve"> </w:t>
      </w:r>
      <w:r>
        <w:t xml:space="preserve">Senior Technical Committee</w:t>
      </w:r>
    </w:p>
    <w:p>
      <w:pPr>
        <w:pStyle w:val="BodyText"/>
      </w:pPr>
      <w:r>
        <w:rPr>
          <w:bCs/>
          <w:b/>
        </w:rPr>
        <w:t xml:space="preserve">Organization:</w:t>
      </w:r>
      <w:r>
        <w:t xml:space="preserve"> </w:t>
      </w:r>
      <w:r>
        <w:t xml:space="preserve">Regional Energy Assessment Board</w:t>
      </w:r>
    </w:p>
    <w:p>
      <w:pPr>
        <w:pStyle w:val="BodyText"/>
      </w:pPr>
      <w:r>
        <w:rPr>
          <w:bCs/>
          <w:b/>
        </w:rPr>
        <w:t xml:space="preserve">Location:</w:t>
      </w:r>
      <w:r>
        <w:t xml:space="preserve"> </w:t>
      </w:r>
      <w:r>
        <w:t xml:space="preserve">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Kazakhstan Almaty</dc:title>
  <dc:creator/>
  <dc:language>en</dc:language>
  <cp:keywords/>
  <dcterms:created xsi:type="dcterms:W3CDTF">2026-10-10T03:52:35Z</dcterms:created>
  <dcterms:modified xsi:type="dcterms:W3CDTF">2026-10-10T03:52:35Z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