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8" w:name="peer-review-report"/>
    <w:p>
      <w:pPr>
        <w:pStyle w:val="Heading1"/>
      </w:pPr>
      <w:r>
        <w:t xml:space="preserve">Peer Review Report</w:t>
      </w:r>
    </w:p>
    <w:p>
      <w:pPr>
        <w:pStyle w:val="FirstParagraph"/>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Amsterdam, Netherlands</w:t>
      </w:r>
    </w:p>
    <w:p>
      <w:pPr>
        <w:pStyle w:val="BodyText"/>
      </w:pPr>
      <w:r>
        <w:rPr>
          <w:bCs/>
          <w:b/>
        </w:rPr>
        <w:t xml:space="preserve">Subject:</w:t>
      </w:r>
      <w:r>
        <w:t xml:space="preserve"> </w:t>
      </w:r>
      <w:r>
        <w:t xml:space="preserve">Professional Competency Assessment of Petroleum Engineer</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operational safety standards, and strategic adaptability of a senior Petroleum Engineer operating within the energy sector in Amsterdam, Netherlands. As the Netherlands transitions toward a sustainable energy future, the role of the Petroleum Engineer has evolved significantly. This review assesses the engineer's ability to manage legacy hydrocarbon assets while integrating carbon capture, utilization, and storage (CCUS) technologies, a critical requirement for modern operations in the Dutch North Sea and onshore facilities.</w:t>
      </w:r>
    </w:p>
    <w:bookmarkEnd w:id="20"/>
    <w:bookmarkStart w:id="21" w:name="candidate-profile-and-scope"/>
    <w:p>
      <w:pPr>
        <w:pStyle w:val="Heading2"/>
      </w:pPr>
      <w:r>
        <w:t xml:space="preserve">2. Candidate Profile and Scope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Senior Petroleum Engineer</w:t>
            </w:r>
          </w:p>
        </w:tc>
      </w:tr>
      <w:tr>
        <w:tc>
          <w:tcPr/>
          <w:p>
            <w:pPr>
              <w:pStyle w:val="Compact"/>
              <w:jc w:val="left"/>
            </w:pPr>
            <w:r>
              <w:t xml:space="preserve">Base of Operations</w:t>
            </w:r>
          </w:p>
        </w:tc>
        <w:tc>
          <w:tcPr/>
          <w:p>
            <w:pPr>
              <w:pStyle w:val="Compact"/>
              <w:jc w:val="left"/>
            </w:pPr>
            <w:r>
              <w:t xml:space="preserve">Amsterdam, Netherlands</w:t>
            </w:r>
          </w:p>
        </w:tc>
      </w:tr>
      <w:tr>
        <w:tc>
          <w:tcPr/>
          <w:p>
            <w:pPr>
              <w:pStyle w:val="Compact"/>
              <w:jc w:val="left"/>
            </w:pPr>
            <w:r>
              <w:t xml:space="preserve">Years of Experience</w:t>
            </w:r>
          </w:p>
        </w:tc>
        <w:tc>
          <w:tcPr/>
          <w:p>
            <w:pPr>
              <w:pStyle w:val="Compact"/>
              <w:jc w:val="left"/>
            </w:pPr>
            <w:r>
              <w:t xml:space="preserve">12 Years</w:t>
            </w:r>
          </w:p>
        </w:tc>
      </w:tr>
      <w:tr>
        <w:tc>
          <w:tcPr/>
          <w:p>
            <w:pPr>
              <w:pStyle w:val="Compact"/>
              <w:jc w:val="left"/>
            </w:pPr>
            <w:r>
              <w:t xml:space="preserve">Primary Focus</w:t>
            </w:r>
          </w:p>
        </w:tc>
        <w:tc>
          <w:tcPr/>
          <w:p>
            <w:pPr>
              <w:pStyle w:val="Compact"/>
              <w:jc w:val="left"/>
            </w:pPr>
            <w:r>
              <w:t xml:space="preserve">Reservoir Management, Well Integrity, and Energy Transition Strategy</w:t>
            </w:r>
          </w:p>
        </w:tc>
      </w:tr>
      <w:tr>
        <w:tc>
          <w:tcPr/>
          <w:p>
            <w:pPr>
              <w:pStyle w:val="Compact"/>
              <w:jc w:val="left"/>
            </w:pPr>
            <w:r>
              <w:t xml:space="preserve">Review Period</w:t>
            </w:r>
          </w:p>
        </w:tc>
        <w:tc>
          <w:tcPr/>
          <w:p>
            <w:pPr>
              <w:pStyle w:val="Compact"/>
              <w:jc w:val="left"/>
            </w:pPr>
            <w:r>
              <w:t xml:space="preserve">Q1 2023 – Q3 2023</w:t>
            </w:r>
          </w:p>
        </w:tc>
      </w:tr>
    </w:tbl>
    <w:bookmarkEnd w:id="21"/>
    <w:bookmarkStart w:id="22" w:name="technical-competency-assessment"/>
    <w:p>
      <w:pPr>
        <w:pStyle w:val="Heading2"/>
      </w:pPr>
      <w:r>
        <w:t xml:space="preserve">3. Technical Competency Assessment</w:t>
      </w:r>
    </w:p>
    <w:p>
      <w:pPr>
        <w:pStyle w:val="FirstParagraph"/>
      </w:pPr>
      <w:r>
        <w:t xml:space="preserve">The core of this Peer Review Report focuses on the technical execution of the Petroleum Engineer. The candidate demonstrates exceptional mastery in reservoir simulation and production optimization. In the context of the Netherlands Amsterdam energy hub, where efficiency is paramount due to high operational costs and strict environmental regulations, the engineer's ability to maximize recovery factors from mature fields is highly commendable.</w:t>
      </w:r>
    </w:p>
    <w:p>
      <w:pPr>
        <w:pStyle w:val="BodyText"/>
      </w:pPr>
      <w:r>
        <w:t xml:space="preserve">Specifically, the engineer has successfully implemented advanced waterflooding techniques that increased production stability by 15% in the designated sector. Furthermore, their expertise in well integrity management aligns perfectly with the stringent safety protocols enforced by the Dutch Health and Safety Executive (HSE). The review confirms that the Petroleum Engineer maintains rigorous standards for pressure testing and casing integrity, ensuring zero non-conformities during the review period.</w:t>
      </w:r>
    </w:p>
    <w:bookmarkEnd w:id="22"/>
    <w:bookmarkStart w:id="23" w:name="adaptability-to-the-energy-transition"/>
    <w:p>
      <w:pPr>
        <w:pStyle w:val="Heading2"/>
      </w:pPr>
      <w:r>
        <w:t xml:space="preserve">4. Adaptability to the Energy Transition</w:t>
      </w:r>
    </w:p>
    <w:p>
      <w:pPr>
        <w:pStyle w:val="FirstParagraph"/>
      </w:pPr>
      <w:r>
        <w:t xml:space="preserve">A critical aspect of this evaluation is the engineer's alignment with the Dutch National Energy Transition Plan. Operating out of Amsterdam, the Petroleum Engineer is expected to bridge the gap between traditional extraction and sustainable energy solutions. This Peer Review Report highlights the candidate's proactive involvement in repurposing depleted gas fields for hydrogen storage and CO2 sequestration.</w:t>
      </w:r>
    </w:p>
    <w:p>
      <w:pPr>
        <w:pStyle w:val="BodyText"/>
      </w:pPr>
      <w:r>
        <w:t xml:space="preserve">The engineer has led a cross-functional team in assessing the geological suitability of subsurface formations in the Netherlands for CCUS projects. This demonstrates a forward-thinking approach that is essential for the longevity of the petroleum industry in Europe. The ability to pivot technical skills from hydrocarbon extraction to carbon management marks this Petroleum Engineer as a key asset in the evolving Amsterdam energy landscape.</w:t>
      </w:r>
    </w:p>
    <w:bookmarkEnd w:id="23"/>
    <w:bookmarkStart w:id="24" w:name="regulatory-compliance-and-safety-culture"/>
    <w:p>
      <w:pPr>
        <w:pStyle w:val="Heading2"/>
      </w:pPr>
      <w:r>
        <w:t xml:space="preserve">5. Regulatory Compliance and Safety Culture</w:t>
      </w:r>
    </w:p>
    <w:p>
      <w:pPr>
        <w:pStyle w:val="FirstParagraph"/>
      </w:pPr>
      <w:r>
        <w:t xml:space="preserve">Compliance with Dutch and European Union regulations is non-negotiable. This report verifies that the Petroleum Engineer adheres strictly to the Mining Act (Mijnbouwwet) and environmental directives. The engineer has fostered a strong safety culture within their team, conducting regular risk assessments and ensuring that all operations in the Netherlands Amsterdam region meet the highest ISO standards.</w:t>
      </w:r>
    </w:p>
    <w:p>
      <w:pPr>
        <w:pStyle w:val="BodyText"/>
      </w:pPr>
      <w:r>
        <w:t xml:space="preserve">Notably, the engineer initiated a new digital monitoring system for real-time emissions tracking, which has improved transparency and regulatory reporting accuracy. This initiative reflects a deep understanding of the socio-political environment in the Netherlands, where public scrutiny of energy operations is high.</w:t>
      </w:r>
    </w:p>
    <w:bookmarkEnd w:id="24"/>
    <w:bookmarkStart w:id="25" w:name="collaboration-and-leadership"/>
    <w:p>
      <w:pPr>
        <w:pStyle w:val="Heading2"/>
      </w:pPr>
      <w:r>
        <w:t xml:space="preserve">6. Collaboration and Leadership</w:t>
      </w:r>
    </w:p>
    <w:p>
      <w:pPr>
        <w:pStyle w:val="FirstParagraph"/>
      </w:pPr>
      <w:r>
        <w:t xml:space="preserve">The Petroleum Engineer exhibits strong leadership qualities, effectively managing multidisciplinary teams comprising geologists, data scientists, and environmental specialists. Based in Amsterdam, the engineer frequently collaborates with local universities and research institutes to leverage cutting-edge technology. This Peer Review Report notes that the engineer's collaborative approach has accelerated project timelines and fostered innovation in reservoir modeling.</w:t>
      </w:r>
    </w:p>
    <w:bookmarkEnd w:id="25"/>
    <w:bookmarkStart w:id="26" w:name="areas-for-improvement"/>
    <w:p>
      <w:pPr>
        <w:pStyle w:val="Heading2"/>
      </w:pPr>
      <w:r>
        <w:t xml:space="preserve">7. Areas for Improvement</w:t>
      </w:r>
    </w:p>
    <w:p>
      <w:pPr>
        <w:pStyle w:val="FirstParagraph"/>
      </w:pPr>
      <w:r>
        <w:t xml:space="preserve">While the performance is exemplary, this report identifies a need for further development in digital twin technology integration. As the Netherlands Amsterdam sector moves toward fully digitalized operations, the Petroleum Engineer should deepen their expertise in AI-driven predictive maintenance tools to further enhance operational efficiency.</w:t>
      </w:r>
    </w:p>
    <w:bookmarkEnd w:id="26"/>
    <w:bookmarkStart w:id="27" w:name="conclusion-and-recommendation"/>
    <w:p>
      <w:pPr>
        <w:pStyle w:val="Heading2"/>
      </w:pPr>
      <w:r>
        <w:t xml:space="preserve">8. Conclusion and Recommendation</w:t>
      </w:r>
    </w:p>
    <w:p>
      <w:pPr>
        <w:pStyle w:val="FirstParagraph"/>
      </w:pPr>
      <w:r>
        <w:t xml:space="preserve">In conclusion, this Peer Review Report affirms that the subject is a highly competent Petroleum Engineer who meets and exceeds the professional standards required in the Netherlands Amsterdam market. Their technical expertise, combined with a strategic focus on sustainability and regulatory compliance, makes them an invaluable professional. It is recommended that the engineer be considered for leadership roles in major energy transition projects within the region.</w:t>
      </w:r>
    </w:p>
    <w:p>
      <w:pPr>
        <w:pStyle w:val="BodyText"/>
      </w:pPr>
      <w:r>
        <w:rPr>
          <w:bCs/>
          <w:b/>
        </w:rPr>
        <w:t xml:space="preserve">Reviewed By:</w:t>
      </w:r>
    </w:p>
    <w:p>
      <w:pPr>
        <w:pStyle w:val="BodyText"/>
      </w:pPr>
      <w:r>
        <w:t xml:space="preserve">Dr. Jan de Vries, Senior Technical Advisor</w:t>
      </w:r>
    </w:p>
    <w:p>
      <w:pPr>
        <w:pStyle w:val="BodyText"/>
      </w:pPr>
      <w:r>
        <w:t xml:space="preserve">Energy Sector Review Board, Amsterdam</w:t>
      </w:r>
    </w:p>
    <w:p>
      <w:pPr>
        <w:pStyle w:val="BodyText"/>
      </w:pPr>
      <w:r>
        <w:rPr>
          <w:iCs/>
          <w:i/>
        </w:rPr>
        <w:t xml:space="preserve">Signature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Netherlands Amsterdam</dc:title>
  <dc:creator/>
  <dc:language>en</dc:language>
  <cp:keywords/>
  <dcterms:created xsi:type="dcterms:W3CDTF">2026-10-10T04:19:11Z</dcterms:created>
  <dcterms:modified xsi:type="dcterms:W3CDTF">2026-10-10T04:19:11Z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