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Petroleum Engineer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Petroleum Engineer operating within the jurisdiction of New Zealand Wellington. The purpose of this review is to ensure that the engineer adheres to the highest standards of practice, aligns with local regulatory requirements, and contributes positively to the energy sector in New Zealand. The review process involves a comprehensive assessment of the engineer’s qualifications, experience, project involvement, and adherence to industry best practices.</w:t>
      </w:r>
    </w:p>
    <w:p>
      <w:pPr>
        <w:pStyle w:val="BodyText"/>
      </w:pPr>
      <w:r>
        <w:t xml:space="preserve">New Zealand Wellington, as a hub for energy innovation and environmental stewardship, places significant emphasis on sustainable engineering practices. This report reflects the unique context of Wellington’s energy landscape, including its focus on renewable energy integration, environmental protection, and community engagement.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Verification of the Petroleum Engineer’s educational qualifications and professional certifications.</w:t>
      </w:r>
    </w:p>
    <w:p>
      <w:pPr>
        <w:numPr>
          <w:ilvl w:val="0"/>
          <w:numId w:val="1001"/>
        </w:numPr>
        <w:pStyle w:val="Compact"/>
      </w:pPr>
      <w:r>
        <w:t xml:space="preserve">Assessment of technical skills and expertise in petroleum engineering disciplines, including reservoir engineering, drilling operations, and production optimization.</w:t>
      </w:r>
    </w:p>
    <w:p>
      <w:pPr>
        <w:numPr>
          <w:ilvl w:val="0"/>
          <w:numId w:val="1001"/>
        </w:numPr>
        <w:pStyle w:val="Compact"/>
      </w:pPr>
      <w:r>
        <w:t xml:space="preserve">Evaluation of the engineer’s involvement in projects within New Zealand Wellington and their alignment with local environmental and regulatory standards.</w:t>
      </w:r>
    </w:p>
    <w:p>
      <w:pPr>
        <w:numPr>
          <w:ilvl w:val="0"/>
          <w:numId w:val="1001"/>
        </w:numPr>
        <w:pStyle w:val="Compact"/>
      </w:pPr>
      <w:r>
        <w:t xml:space="preserve">Review of the engineer’s commitment to ethical practices, safety protocols, and sustainability initiatives.</w:t>
      </w:r>
    </w:p>
    <w:p>
      <w:pPr>
        <w:numPr>
          <w:ilvl w:val="0"/>
          <w:numId w:val="1001"/>
        </w:numPr>
        <w:pStyle w:val="Compact"/>
      </w:pPr>
      <w:r>
        <w:t xml:space="preserve">Analysis of the engineer’s contributions to professional development and knowledge sharing within the Wellington engineering community.</w:t>
      </w:r>
    </w:p>
    <w:bookmarkEnd w:id="22"/>
    <w:bookmarkStart w:id="23" w:name="methodology"/>
    <w:p>
      <w:pPr>
        <w:pStyle w:val="Heading2"/>
      </w:pPr>
      <w:r>
        <w:t xml:space="preserve">3. Methodology</w:t>
      </w:r>
    </w:p>
    <w:p>
      <w:pPr>
        <w:pStyle w:val="FirstParagraph"/>
      </w:pPr>
      <w:r>
        <w:t xml:space="preserve">The review process was conducted using a combination of document analysis, interviews, and site visits. Key stakeholders, including colleagues, supervisors, and regulatory bodies in New Zealand Wellington, were consulted to gather comprehensive feedback. The methodology adhered to the guidelines set forth by Engineering New Zealand and other relevant professional organizations.</w:t>
      </w:r>
    </w:p>
    <w:p>
      <w:pPr>
        <w:pStyle w:val="BodyText"/>
      </w:pPr>
      <w:r>
        <w:t xml:space="preserve">Specifically, the following steps were undertaken:</w:t>
      </w:r>
    </w:p>
    <w:p>
      <w:pPr>
        <w:numPr>
          <w:ilvl w:val="0"/>
          <w:numId w:val="1002"/>
        </w:numPr>
        <w:pStyle w:val="Compact"/>
      </w:pPr>
      <w:r>
        <w:t xml:space="preserve">Collection and verification of the engineer’s academic transcripts, professional certifications, and employment history.</w:t>
      </w:r>
    </w:p>
    <w:p>
      <w:pPr>
        <w:numPr>
          <w:ilvl w:val="0"/>
          <w:numId w:val="1002"/>
        </w:numPr>
        <w:pStyle w:val="Compact"/>
      </w:pPr>
      <w:r>
        <w:t xml:space="preserve">Review of project documentation, including technical reports, environmental impact assessments, and safety records.</w:t>
      </w:r>
    </w:p>
    <w:p>
      <w:pPr>
        <w:numPr>
          <w:ilvl w:val="0"/>
          <w:numId w:val="1002"/>
        </w:numPr>
        <w:pStyle w:val="Compact"/>
      </w:pPr>
      <w:r>
        <w:t xml:space="preserve">Conducting structured interviews with peers and supervisors to assess the engineer’s technical competence and professional behavior.</w:t>
      </w:r>
    </w:p>
    <w:p>
      <w:pPr>
        <w:numPr>
          <w:ilvl w:val="0"/>
          <w:numId w:val="1002"/>
        </w:numPr>
        <w:pStyle w:val="Compact"/>
      </w:pPr>
      <w:r>
        <w:t xml:space="preserve">Visiting project sites in New Zealand Wellington to observe the engineer’s work practices and adherence to safety and environmental standards.</w:t>
      </w:r>
    </w:p>
    <w:bookmarkEnd w:id="23"/>
    <w:bookmarkStart w:id="29" w:name="findings"/>
    <w:p>
      <w:pPr>
        <w:pStyle w:val="Heading2"/>
      </w:pPr>
      <w:r>
        <w:t xml:space="preserve">4. Findings</w:t>
      </w:r>
    </w:p>
    <w:bookmarkStart w:id="24" w:name="X0a55278b73b934d88d2b39999d2ec34563b8307"/>
    <w:p>
      <w:pPr>
        <w:pStyle w:val="Heading3"/>
      </w:pPr>
      <w:r>
        <w:t xml:space="preserve">4.1 Educational Qualifications and Professional Certifications</w:t>
      </w:r>
    </w:p>
    <w:p>
      <w:pPr>
        <w:pStyle w:val="FirstParagraph"/>
      </w:pPr>
      <w:r>
        <w:t xml:space="preserve">The Petroleum Engineer holds a Bachelor’s degree in Petroleum Engineering from a recognized institution and is a registered member of Engineering New Zealand. Additional certifications in reservoir simulation and well completion techniques further demonstrate their commitment to professional development.</w:t>
      </w:r>
    </w:p>
    <w:bookmarkEnd w:id="24"/>
    <w:bookmarkStart w:id="25" w:name="technical-expertise"/>
    <w:p>
      <w:pPr>
        <w:pStyle w:val="Heading3"/>
      </w:pPr>
      <w:r>
        <w:t xml:space="preserve">4.2 Technical Expertise</w:t>
      </w:r>
    </w:p>
    <w:p>
      <w:pPr>
        <w:pStyle w:val="FirstParagraph"/>
      </w:pPr>
      <w:r>
        <w:t xml:space="preserve">The engineer has demonstrated strong technical skills in reservoir characterization, production optimization, and drilling operations. Their work on several projects in New Zealand Wellington has been noted for its technical rigor and innovative approach to solving complex engineering challenges.</w:t>
      </w:r>
    </w:p>
    <w:bookmarkEnd w:id="25"/>
    <w:bookmarkStart w:id="26" w:name="X238d9c5432aa66e845eac7038eff4627cce5279"/>
    <w:p>
      <w:pPr>
        <w:pStyle w:val="Heading3"/>
      </w:pPr>
      <w:r>
        <w:t xml:space="preserve">4.3 Project Involvement and Regulatory Compliance</w:t>
      </w:r>
    </w:p>
    <w:p>
      <w:pPr>
        <w:pStyle w:val="FirstParagraph"/>
      </w:pPr>
      <w:r>
        <w:t xml:space="preserve">The engineer has been actively involved in projects that align with New Zealand Wellington’s energy goals, including the exploration of unconventional resources and the integration of renewable energy technologies. All projects reviewed were found to comply with local environmental regulations and safety standards.</w:t>
      </w:r>
    </w:p>
    <w:bookmarkEnd w:id="26"/>
    <w:bookmarkStart w:id="27" w:name="ethical-conduct-and-sustainability"/>
    <w:p>
      <w:pPr>
        <w:pStyle w:val="Heading3"/>
      </w:pPr>
      <w:r>
        <w:t xml:space="preserve">4.4 Ethical Conduct and Sustainability</w:t>
      </w:r>
    </w:p>
    <w:p>
      <w:pPr>
        <w:pStyle w:val="FirstParagraph"/>
      </w:pPr>
      <w:r>
        <w:t xml:space="preserve">The engineer has consistently demonstrated a commitment to ethical practices and sustainability. Their work reflects a deep understanding of the environmental impact of petroleum operations and a proactive approach to minimizing this impact.</w:t>
      </w:r>
    </w:p>
    <w:bookmarkEnd w:id="27"/>
    <w:bookmarkStart w:id="28" w:name="X6b6473f8b780ae58ab0f7a72f015094a0319ed4"/>
    <w:p>
      <w:pPr>
        <w:pStyle w:val="Heading3"/>
      </w:pPr>
      <w:r>
        <w:t xml:space="preserve">4.5 Professional Development and Community Engagement</w:t>
      </w:r>
    </w:p>
    <w:p>
      <w:pPr>
        <w:pStyle w:val="FirstParagraph"/>
      </w:pPr>
      <w:r>
        <w:t xml:space="preserve">The engineer has contributed to the professional development of the Wellington engineering community through mentorship, participation in industry conferences, and the publication of technical papers.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engage in professional development activities to stay abreast of emerging technologies and best practices in petroleum engineering.</w:t>
      </w:r>
    </w:p>
    <w:p>
      <w:pPr>
        <w:numPr>
          <w:ilvl w:val="0"/>
          <w:numId w:val="1003"/>
        </w:numPr>
        <w:pStyle w:val="Compact"/>
      </w:pPr>
      <w:r>
        <w:t xml:space="preserve">Further enhance collaboration with local communities and stakeholders to ensure that projects in New Zealand Wellington are socially and environmentally responsible.</w:t>
      </w:r>
    </w:p>
    <w:p>
      <w:pPr>
        <w:numPr>
          <w:ilvl w:val="0"/>
          <w:numId w:val="1003"/>
        </w:numPr>
        <w:pStyle w:val="Compact"/>
      </w:pPr>
      <w:r>
        <w:t xml:space="preserve">Explore opportunities to contribute to the development of sustainable energy solutions that align with New Zealand’s broader energy transition goals.</w:t>
      </w:r>
    </w:p>
    <w:bookmarkEnd w:id="30"/>
    <w:bookmarkStart w:id="31" w:name="conclusion"/>
    <w:p>
      <w:pPr>
        <w:pStyle w:val="Heading2"/>
      </w:pPr>
      <w:r>
        <w:t xml:space="preserve">6. Conclusion</w:t>
      </w:r>
    </w:p>
    <w:p>
      <w:pPr>
        <w:pStyle w:val="FirstParagraph"/>
      </w:pPr>
      <w:r>
        <w:t xml:space="preserve">This Peer Review Report confirms that the Petroleum Engineer under review meets the high standards of professional competency, technical expertise, and ethical conduct required for practice in New Zealand Wellington. Their contributions to the energy sector and the local engineering community are commendable, and they are well-positioned to continue making meaningful contributions to the field.</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New Zealand Wellington</dc:title>
  <dc:creator/>
  <dc:language>en</dc:language>
  <cp:keywords/>
  <dcterms:created xsi:type="dcterms:W3CDTF">2026-10-10T05:54:30Z</dcterms:created>
  <dcterms:modified xsi:type="dcterms:W3CDTF">2026-10-10T05:54:30Z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