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Petroleum</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Professional Competency and Project Performance</w:t>
      </w:r>
    </w:p>
    <w:p>
      <w:pPr>
        <w:pStyle w:val="BodyText"/>
      </w:pPr>
      <w:r>
        <w:rPr>
          <w:bCs/>
          <w:b/>
        </w:rPr>
        <w:t xml:space="preserve">Role:</w:t>
      </w:r>
      <w:r>
        <w:t xml:space="preserve"> </w:t>
      </w:r>
      <w:r>
        <w:t xml:space="preserve">Petroleum Engineer</w:t>
      </w:r>
    </w:p>
    <w:p>
      <w:pPr>
        <w:pStyle w:val="BodyText"/>
      </w:pPr>
      <w:r>
        <w:rPr>
          <w:bCs/>
          <w:b/>
        </w:rPr>
        <w:t xml:space="preserve">Location:</w:t>
      </w:r>
      <w:r>
        <w:t xml:space="preserve"> </w:t>
      </w:r>
      <w:r>
        <w:t xml:space="preserve">Saudi Arabia, Riyadh</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assess the professional capabilities, technical expertise, and project contributions of a Petroleum Engineer operating within the dynamic energy sector of Saudi Arabia, specifically in Riyadh. As the capital city and a strategic hub for energy management, Riyadh plays a pivotal role in overseeing upstream and downstream operations aligned with Saudi Vision 2030. This review evaluates the engineer's adherence to industry standards, technical proficiency, and alignment with organizational goals.</w:t>
      </w:r>
    </w:p>
    <w:bookmarkEnd w:id="21"/>
    <w:bookmarkStart w:id="22" w:name="scope-of-review"/>
    <w:p>
      <w:pPr>
        <w:pStyle w:val="Heading2"/>
      </w:pPr>
      <w:r>
        <w:t xml:space="preserve">2. Scope of Review</w:t>
      </w:r>
    </w:p>
    <w:p>
      <w:pPr>
        <w:pStyle w:val="FirstParagraph"/>
      </w:pPr>
      <w:r>
        <w:t xml:space="preserve">The scope of this Peer Review Report encompasses the following key areas:</w:t>
      </w:r>
    </w:p>
    <w:p>
      <w:pPr>
        <w:numPr>
          <w:ilvl w:val="0"/>
          <w:numId w:val="1001"/>
        </w:numPr>
        <w:pStyle w:val="Compact"/>
      </w:pPr>
      <w:r>
        <w:t xml:space="preserve">Technical expertise in reservoir engineering, drilling operations, and production optimization.</w:t>
      </w:r>
    </w:p>
    <w:p>
      <w:pPr>
        <w:numPr>
          <w:ilvl w:val="0"/>
          <w:numId w:val="1001"/>
        </w:numPr>
        <w:pStyle w:val="Compact"/>
      </w:pPr>
      <w:r>
        <w:t xml:space="preserve">Compliance with Saudi Aramco standards and international petroleum engineering practices.</w:t>
      </w:r>
    </w:p>
    <w:p>
      <w:pPr>
        <w:numPr>
          <w:ilvl w:val="0"/>
          <w:numId w:val="1001"/>
        </w:numPr>
        <w:pStyle w:val="Compact"/>
      </w:pPr>
      <w:r>
        <w:t xml:space="preserve">Project management skills, including timeline adherence, budget management, and resource allocation.</w:t>
      </w:r>
    </w:p>
    <w:p>
      <w:pPr>
        <w:numPr>
          <w:ilvl w:val="0"/>
          <w:numId w:val="1001"/>
        </w:numPr>
        <w:pStyle w:val="Compact"/>
      </w:pPr>
      <w:r>
        <w:t xml:space="preserve">Collaboration with multidisciplinary teams in Riyadh-based operations.</w:t>
      </w:r>
    </w:p>
    <w:p>
      <w:pPr>
        <w:numPr>
          <w:ilvl w:val="0"/>
          <w:numId w:val="1001"/>
        </w:numPr>
        <w:pStyle w:val="Compact"/>
      </w:pPr>
      <w:r>
        <w:t xml:space="preserve">Commitment to safety, environmental sustainability, and regulatory compliance.</w:t>
      </w:r>
    </w:p>
    <w:bookmarkEnd w:id="22"/>
    <w:bookmarkStart w:id="23" w:name="technical-competency-assessment"/>
    <w:p>
      <w:pPr>
        <w:pStyle w:val="Heading2"/>
      </w:pPr>
      <w:r>
        <w:t xml:space="preserve">3. Technical Competency Assessment</w:t>
      </w:r>
    </w:p>
    <w:p>
      <w:pPr>
        <w:pStyle w:val="FirstParagraph"/>
      </w:pPr>
      <w:r>
        <w:t xml:space="preserve">The Petroleum Engineer under review has demonstrated a strong command of technical principles essential for optimizing hydrocarbon recovery and ensuring operational efficiency. Key observations include:</w:t>
      </w:r>
    </w:p>
    <w:p>
      <w:pPr>
        <w:numPr>
          <w:ilvl w:val="0"/>
          <w:numId w:val="1002"/>
        </w:numPr>
        <w:pStyle w:val="Compact"/>
      </w:pPr>
      <w:r>
        <w:rPr>
          <w:bCs/>
          <w:b/>
        </w:rPr>
        <w:t xml:space="preserve">Reservoir Analysis:</w:t>
      </w:r>
      <w:r>
        <w:t xml:space="preserve"> </w:t>
      </w:r>
      <w:r>
        <w:t xml:space="preserve">Proficient in utilizing advanced simulation tools such as Eclipse and CMG to model reservoir behavior and forecast production trends.</w:t>
      </w:r>
    </w:p>
    <w:p>
      <w:pPr>
        <w:numPr>
          <w:ilvl w:val="0"/>
          <w:numId w:val="1002"/>
        </w:numPr>
        <w:pStyle w:val="Compact"/>
      </w:pPr>
      <w:r>
        <w:rPr>
          <w:bCs/>
          <w:b/>
        </w:rPr>
        <w:t xml:space="preserve">Drilling Operations:</w:t>
      </w:r>
      <w:r>
        <w:t xml:space="preserve"> </w:t>
      </w:r>
      <w:r>
        <w:t xml:space="preserve">Exhibited expertise in well design, casing programs, and mud engineering, ensuring minimal non-productive time (NPT) during drilling campaigns.</w:t>
      </w:r>
    </w:p>
    <w:p>
      <w:pPr>
        <w:numPr>
          <w:ilvl w:val="0"/>
          <w:numId w:val="1002"/>
        </w:numPr>
        <w:pStyle w:val="Compact"/>
      </w:pPr>
      <w:r>
        <w:rPr>
          <w:bCs/>
          <w:b/>
        </w:rPr>
        <w:t xml:space="preserve">Production Optimization:</w:t>
      </w:r>
      <w:r>
        <w:t xml:space="preserve"> </w:t>
      </w:r>
      <w:r>
        <w:t xml:space="preserve">Successfully implemented artificial lift strategies and water injection programs to enhance recovery rates in mature fields.</w:t>
      </w:r>
    </w:p>
    <w:p>
      <w:pPr>
        <w:pStyle w:val="FirstParagraph"/>
      </w:pPr>
      <w:r>
        <w:t xml:space="preserve">The engineer's ability to integrate data-driven decision-making with practical field applications aligns with the high standards expected in Saudi Arabia's petroleum industry.</w:t>
      </w:r>
    </w:p>
    <w:bookmarkEnd w:id="23"/>
    <w:bookmarkStart w:id="24" w:name="project-performance-evaluation"/>
    <w:p>
      <w:pPr>
        <w:pStyle w:val="Heading2"/>
      </w:pPr>
      <w:r>
        <w:t xml:space="preserve">4. Project Performance Evaluation</w:t>
      </w:r>
    </w:p>
    <w:p>
      <w:pPr>
        <w:pStyle w:val="FirstParagraph"/>
      </w:pPr>
      <w:r>
        <w:t xml:space="preserve">The engineer's contributions to ongoing projects in Riyadh have been significant. Notable achievements include:</w:t>
      </w:r>
    </w:p>
    <w:p>
      <w:pPr>
        <w:numPr>
          <w:ilvl w:val="0"/>
          <w:numId w:val="1003"/>
        </w:numPr>
        <w:pStyle w:val="Compact"/>
      </w:pPr>
      <w:r>
        <w:t xml:space="preserve">Leading a team to complete a feasibility study for a new gas processing facility, delivering results two weeks ahead of schedule.</w:t>
      </w:r>
    </w:p>
    <w:p>
      <w:pPr>
        <w:numPr>
          <w:ilvl w:val="0"/>
          <w:numId w:val="1003"/>
        </w:numPr>
        <w:pStyle w:val="Compact"/>
      </w:pPr>
      <w:r>
        <w:t xml:space="preserve">Reducing operational costs by 15% through the optimization of completion designs and workover procedures.</w:t>
      </w:r>
    </w:p>
    <w:p>
      <w:pPr>
        <w:numPr>
          <w:ilvl w:val="0"/>
          <w:numId w:val="1003"/>
        </w:numPr>
        <w:pStyle w:val="Compact"/>
      </w:pPr>
      <w:r>
        <w:t xml:space="preserve">Ensuring seamless coordination with local contractors and regulatory bodies, fostering strong stakeholder relationships.</w:t>
      </w:r>
    </w:p>
    <w:p>
      <w:pPr>
        <w:pStyle w:val="FirstParagraph"/>
      </w:pPr>
      <w:r>
        <w:t xml:space="preserve">These accomplishments reflect the engineer's ability to balance technical rigor with effective project execution in a fast-paced environment.</w:t>
      </w:r>
    </w:p>
    <w:bookmarkEnd w:id="24"/>
    <w:bookmarkStart w:id="25" w:name="safety-and-environmental-compliance"/>
    <w:p>
      <w:pPr>
        <w:pStyle w:val="Heading2"/>
      </w:pPr>
      <w:r>
        <w:t xml:space="preserve">5. Safety and Environmental Compliance</w:t>
      </w:r>
    </w:p>
    <w:p>
      <w:pPr>
        <w:pStyle w:val="FirstParagraph"/>
      </w:pPr>
      <w:r>
        <w:t xml:space="preserve">Safety and environmental stewardship are paramount in Saudi Arabia's petroleum sector. The engineer has consistently adhered to Saudi Aramco's Health, Safety, and Environment (HSE) policies, including:</w:t>
      </w:r>
    </w:p>
    <w:p>
      <w:pPr>
        <w:numPr>
          <w:ilvl w:val="0"/>
          <w:numId w:val="1004"/>
        </w:numPr>
        <w:pStyle w:val="Compact"/>
      </w:pPr>
      <w:r>
        <w:t xml:space="preserve">Conducting thorough risk assessments and implementing mitigation strategies for high-risk operations.</w:t>
      </w:r>
    </w:p>
    <w:p>
      <w:pPr>
        <w:numPr>
          <w:ilvl w:val="0"/>
          <w:numId w:val="1004"/>
        </w:numPr>
        <w:pStyle w:val="Compact"/>
      </w:pPr>
      <w:r>
        <w:t xml:space="preserve">Promoting a culture of safety through regular training sessions and toolbox talks.</w:t>
      </w:r>
    </w:p>
    <w:p>
      <w:pPr>
        <w:numPr>
          <w:ilvl w:val="0"/>
          <w:numId w:val="1004"/>
        </w:numPr>
        <w:pStyle w:val="Compact"/>
      </w:pPr>
      <w:r>
        <w:t xml:space="preserve">Ensuring compliance with environmental regulations, particularly in water management and emissions reduction.</w:t>
      </w:r>
    </w:p>
    <w:p>
      <w:pPr>
        <w:pStyle w:val="FirstParagraph"/>
      </w:pPr>
      <w:r>
        <w:t xml:space="preserve">The engineer's proactive approach to HSE has contributed to a zero-incident record in their assigned projects.</w:t>
      </w:r>
    </w:p>
    <w:bookmarkEnd w:id="25"/>
    <w:bookmarkStart w:id="26" w:name="collaboration-and-leadership"/>
    <w:p>
      <w:pPr>
        <w:pStyle w:val="Heading2"/>
      </w:pPr>
      <w:r>
        <w:t xml:space="preserve">6. Collaboration and Leadership</w:t>
      </w:r>
    </w:p>
    <w:p>
      <w:pPr>
        <w:pStyle w:val="FirstParagraph"/>
      </w:pPr>
      <w:r>
        <w:t xml:space="preserve">Effective collaboration is critical in Riyadh's energy sector, where multidisciplinary teams work on complex projects. The engineer has demonstrated:</w:t>
      </w:r>
    </w:p>
    <w:p>
      <w:pPr>
        <w:numPr>
          <w:ilvl w:val="0"/>
          <w:numId w:val="1005"/>
        </w:numPr>
        <w:pStyle w:val="Compact"/>
      </w:pPr>
      <w:r>
        <w:t xml:space="preserve">Strong communication skills, facilitating clear exchanges between technical teams and management.</w:t>
      </w:r>
    </w:p>
    <w:p>
      <w:pPr>
        <w:numPr>
          <w:ilvl w:val="0"/>
          <w:numId w:val="1005"/>
        </w:numPr>
        <w:pStyle w:val="Compact"/>
      </w:pPr>
      <w:r>
        <w:t xml:space="preserve">Mentorship of junior engineers, fostering professional growth and knowledge sharing.</w:t>
      </w:r>
    </w:p>
    <w:p>
      <w:pPr>
        <w:numPr>
          <w:ilvl w:val="0"/>
          <w:numId w:val="1005"/>
        </w:numPr>
        <w:pStyle w:val="Compact"/>
      </w:pPr>
      <w:r>
        <w:t xml:space="preserve">Adaptability in working with diverse cultural backgrounds, reflecting the inclusive nature of Saudi Arabia's workforce.</w:t>
      </w:r>
    </w:p>
    <w:bookmarkEnd w:id="26"/>
    <w:bookmarkStart w:id="27" w:name="areas-for-improvement"/>
    <w:p>
      <w:pPr>
        <w:pStyle w:val="Heading2"/>
      </w:pPr>
      <w:r>
        <w:t xml:space="preserve">7. Areas for Improvement</w:t>
      </w:r>
    </w:p>
    <w:p>
      <w:pPr>
        <w:pStyle w:val="FirstParagraph"/>
      </w:pPr>
      <w:r>
        <w:t xml:space="preserve">While the engineer's performance has been commendable, the following areas were identified for further development:</w:t>
      </w:r>
    </w:p>
    <w:p>
      <w:pPr>
        <w:numPr>
          <w:ilvl w:val="0"/>
          <w:numId w:val="1006"/>
        </w:numPr>
        <w:pStyle w:val="Compact"/>
      </w:pPr>
      <w:r>
        <w:t xml:space="preserve">Enhancing proficiency in digital transformation tools, such as AI-driven predictive analytics, to stay ahead of industry trends.</w:t>
      </w:r>
    </w:p>
    <w:p>
      <w:pPr>
        <w:numPr>
          <w:ilvl w:val="0"/>
          <w:numId w:val="1006"/>
        </w:numPr>
        <w:pStyle w:val="Compact"/>
      </w:pPr>
      <w:r>
        <w:t xml:space="preserve">Expanding knowledge of renewable energy integration, aligning with Saudi Vision 2030's sustainability goals.</w:t>
      </w:r>
    </w:p>
    <w:p>
      <w:pPr>
        <w:numPr>
          <w:ilvl w:val="0"/>
          <w:numId w:val="1006"/>
        </w:numPr>
        <w:pStyle w:val="Compact"/>
      </w:pPr>
      <w:r>
        <w:t xml:space="preserve">Improving documentation practices to ensure comprehensive reporting for future reference.</w:t>
      </w:r>
    </w:p>
    <w:bookmarkEnd w:id="27"/>
    <w:bookmarkStart w:id="28" w:name="conclusion"/>
    <w:p>
      <w:pPr>
        <w:pStyle w:val="Heading2"/>
      </w:pPr>
      <w:r>
        <w:t xml:space="preserve">8. Conclusion</w:t>
      </w:r>
    </w:p>
    <w:p>
      <w:pPr>
        <w:pStyle w:val="FirstParagraph"/>
      </w:pPr>
      <w:r>
        <w:t xml:space="preserve">This Peer Review Report concludes that the Petroleum Engineer has exhibited exceptional technical expertise, project management skills, and commitment to safety and sustainability. Their contributions have significantly advanced operational efficiency and aligned with the strategic objectives of Saudi Arabia's energy sector in Riyadh. With continued focus on the identified areas for improvement, the engineer is well-positioned to take on greater responsibilities and contribute to the nation's energy leadership.</w:t>
      </w:r>
    </w:p>
    <w:bookmarkEnd w:id="28"/>
    <w:p>
      <w:pPr>
        <w:pStyle w:val="BodyText"/>
      </w:pPr>
      <w:r>
        <w:rPr>
          <w:bCs/>
          <w:b/>
        </w:rPr>
        <w:t xml:space="preserve">Reviewed By:</w:t>
      </w:r>
    </w:p>
    <w:p>
      <w:pPr>
        <w:pStyle w:val="BodyText"/>
      </w:pPr>
      <w:r>
        <w:t xml:space="preserve">Name: [Reviewer's Name]</w:t>
      </w:r>
    </w:p>
    <w:p>
      <w:pPr>
        <w:pStyle w:val="BodyText"/>
      </w:pPr>
      <w:r>
        <w:t xml:space="preserve">Title: Senior Petroleum Engineer</w:t>
      </w:r>
    </w:p>
    <w:p>
      <w:pPr>
        <w:pStyle w:val="BodyText"/>
      </w:pPr>
      <w:r>
        <w:t xml:space="preserve">Organization: [Company Name]</w:t>
      </w:r>
    </w:p>
    <w:p>
      <w:pPr>
        <w:pStyle w:val="BodyText"/>
      </w:pPr>
      <w:r>
        <w:t xml:space="preserve">Location: Riyadh, Saudi Arabia</w:t>
      </w:r>
    </w:p>
    <w:p>
      <w:pPr>
        <w:pStyle w:val="BodyText"/>
      </w:pPr>
      <w:r>
        <w:t xml:space="preserve">Date: [Insert 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Petroleum Engineer</dc:title>
  <dc:creator/>
  <dc:language>en</dc:language>
  <cp:keywords/>
  <dcterms:created xsi:type="dcterms:W3CDTF">2026-10-10T08:48:20Z</dcterms:created>
  <dcterms:modified xsi:type="dcterms:W3CDTF">2026-10-10T08:48:20Z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