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Ankara,</w:t>
      </w:r>
      <w:r>
        <w:t xml:space="preserve"> </w:t>
      </w:r>
      <w:r>
        <w:t xml:space="preserve">Turkey</w:t>
      </w:r>
    </w:p>
    <w:bookmarkStart w:id="26" w:name="peer-review-report"/>
    <w:p>
      <w:pPr>
        <w:pStyle w:val="Heading1"/>
      </w:pPr>
      <w:r>
        <w:t xml:space="preserve">Peer Review Report</w:t>
      </w:r>
    </w:p>
    <w:p>
      <w:pPr>
        <w:pStyle w:val="FirstParagraph"/>
      </w:pPr>
      <w:r>
        <w:t xml:space="preserve">Subject of Review</w:t>
      </w:r>
    </w:p>
    <w:p>
      <w:pPr>
        <w:pStyle w:val="BodyText"/>
      </w:pPr>
      <w:r>
        <w:t xml:space="preserve">Petroleum Engineer Professional Competency</w:t>
      </w:r>
    </w:p>
    <w:p>
      <w:pPr>
        <w:pStyle w:val="BodyText"/>
      </w:pPr>
      <w:r>
        <w:t xml:space="preserve">Date of Report</w:t>
      </w:r>
    </w:p>
    <w:p>
      <w:pPr>
        <w:pStyle w:val="BodyText"/>
      </w:pPr>
      <w:r>
        <w:t xml:space="preserve">October 24, 2023</w:t>
      </w:r>
    </w:p>
    <w:p>
      <w:pPr>
        <w:pStyle w:val="BodyText"/>
      </w:pPr>
      <w:r>
        <w:t xml:space="preserve">Location of Operation</w:t>
      </w:r>
    </w:p>
    <w:p>
      <w:pPr>
        <w:pStyle w:val="BodyText"/>
      </w:pPr>
      <w:r>
        <w:t xml:space="preserve">Turkey Ankara (Corporate Headquarters &amp; Regional Operations)</w:t>
      </w:r>
    </w:p>
    <w:p>
      <w:pPr>
        <w:pStyle w:val="BodyText"/>
      </w:pPr>
      <w:r>
        <w:t xml:space="preserve">Reviewing Body</w:t>
      </w:r>
    </w:p>
    <w:p>
      <w:pPr>
        <w:pStyle w:val="BodyText"/>
      </w:pPr>
      <w:r>
        <w:t xml:space="preserve">Technical Standards Committee</w:t>
      </w:r>
    </w:p>
    <w:bookmarkStart w:id="20" w:name="executive-summary"/>
    <w:p>
      <w:pPr>
        <w:pStyle w:val="Heading2"/>
      </w:pPr>
      <w:r>
        <w:t xml:space="preserve">1. Executive Summary</w:t>
      </w:r>
    </w:p>
    <w:p>
      <w:pPr>
        <w:pStyle w:val="FirstParagraph"/>
      </w:pPr>
      <w:r>
        <w:t xml:space="preserve">This Peer Review Report has been commissioned to evaluate the technical proficiency, operational safety standards, and strategic alignment of a senior Petroleum Engineer operating within the corporate framework in Turkey Ankara. As the capital city of Turkey, Ankara serves as the central hub for regulatory compliance, government liaison, and strategic planning for the nation's energy sector. Consequently, the role of the Petroleum Engineer in this specific location requires a unique blend of high-level technical expertise in reservoir management and a deep understanding of the Turkish regulatory landscape.</w:t>
      </w:r>
    </w:p>
    <w:p>
      <w:pPr>
        <w:pStyle w:val="BodyText"/>
      </w:pPr>
      <w:r>
        <w:t xml:space="preserve">The review process involved a comprehensive analysis of project documentation, field data interpretation, safety protocols, and stakeholder communication logs. The objective was to determine if the engineer's performance meets the rigorous standards expected by international oil and gas operators while adhering to the specific legal and environmental mandates enforced by Turkish authorities in the Ankara region.</w:t>
      </w:r>
    </w:p>
    <w:bookmarkEnd w:id="20"/>
    <w:bookmarkStart w:id="21" w:name="Xb97a7527d6bd7ca8f11833999542b1a03d1d1f0"/>
    <w:p>
      <w:pPr>
        <w:pStyle w:val="Heading2"/>
      </w:pPr>
      <w:r>
        <w:t xml:space="preserve">2. Technical Competency and Reservoir Analysis</w:t>
      </w:r>
    </w:p>
    <w:p>
      <w:pPr>
        <w:pStyle w:val="FirstParagraph"/>
      </w:pPr>
      <w:r>
        <w:t xml:space="preserve">The core function of the Petroleum Engineer under review involves the optimization of hydrocarbon recovery from complex geological formations. The peer review panel examined several case studies involving reservoir simulation and production forecasting. The engineer demonstrated a robust command of modern reservoir engineering principles, utilizing advanced software tools to model fluid dynamics and pressure depletion scenarios.</w:t>
      </w:r>
    </w:p>
    <w:p>
      <w:pPr>
        <w:pStyle w:val="BodyText"/>
      </w:pPr>
      <w:r>
        <w:t xml:space="preserve">Specifically, the engineer's work on enhancing oil recovery (EOR) techniques showed a high degree of innovation. The proposed strategies for water flooding optimization were technically sound and aligned with best practices observed in global operations. However, the review noted that while the theoretical models were excellent, the integration of real-time data from remote field sites into the Ankara-based decision-making process could be streamlined. The engineer is encouraged to implement more robust digital twin technologies to bridge the gap between the physical assets in the field and the analytical work performed in the Ankara office.</w:t>
      </w:r>
    </w:p>
    <w:bookmarkEnd w:id="21"/>
    <w:bookmarkStart w:id="22" w:name="regulatory-compliance-and-local-context"/>
    <w:p>
      <w:pPr>
        <w:pStyle w:val="Heading2"/>
      </w:pPr>
      <w:r>
        <w:t xml:space="preserve">3. Regulatory Compliance and Local Context</w:t>
      </w:r>
    </w:p>
    <w:p>
      <w:pPr>
        <w:pStyle w:val="FirstParagraph"/>
      </w:pPr>
      <w:r>
        <w:t xml:space="preserve">Operating in Turkey Ankara necessitates strict adherence to the regulations set forth by the Ministry of Energy and Natural Resources (MENR) and the General Directorate of Mineral Research and Exploration (MTA). A critical component of this Peer Review Report is the assessment of the engineer's compliance with these local mandates.</w:t>
      </w:r>
    </w:p>
    <w:p>
      <w:pPr>
        <w:pStyle w:val="BodyText"/>
      </w:pPr>
      <w:r>
        <w:t xml:space="preserve">The review found that the Petroleum Engineer maintains an exemplary record regarding regulatory filings and environmental impact assessments. The engineer has successfully navigated the bureaucratic complexities inherent to the Turkish capital, ensuring that all exploration and production activities are legally sanctioned. Furthermore, the engineer has demonstrated a proactive approach to aligning technical operations with Turkey's national energy security goals. This includes effective collaboration with local government bodies in Ankara to ensure that projects contribute positively to the national infrastructure and economic objectives.</w:t>
      </w:r>
    </w:p>
    <w:bookmarkEnd w:id="22"/>
    <w:bookmarkStart w:id="23" w:name="health-safety-and-environment-hse"/>
    <w:p>
      <w:pPr>
        <w:pStyle w:val="Heading2"/>
      </w:pPr>
      <w:r>
        <w:t xml:space="preserve">4. Health, Safety, and Environment (HSE)</w:t>
      </w:r>
    </w:p>
    <w:p>
      <w:pPr>
        <w:pStyle w:val="FirstParagraph"/>
      </w:pPr>
      <w:r>
        <w:t xml:space="preserve">Safety is paramount in the petroleum industry. The peer review evaluated the engineer's commitment to HSE standards, both in the office environment in Ankara and in the oversight of field operations. The engineer has implemented a rigorous safety culture that emphasizes risk assessment and mitigation.</w:t>
      </w:r>
    </w:p>
    <w:p>
      <w:pPr>
        <w:pStyle w:val="BodyText"/>
      </w:pPr>
      <w:r>
        <w:t xml:space="preserve">The review highlighted the engineer's successful implementation of a new hazard identification protocol that reduced potential operational risks by 15% in the last fiscal year. Additionally, the engineer's focus on environmental stewardship is commendable. Given the increasing scrutiny on carbon emissions in Turkey, the engineer has integrated carbon capture and storage (CCS) considerations into the early stages of project planning. This forward-thinking approach not only ensures compliance with current Turkish environmental laws but also positions the organization favorably for future regulatory changes.</w:t>
      </w:r>
    </w:p>
    <w:bookmarkEnd w:id="23"/>
    <w:bookmarkStart w:id="24" w:name="communication-and-stakeholder-management"/>
    <w:p>
      <w:pPr>
        <w:pStyle w:val="Heading2"/>
      </w:pPr>
      <w:r>
        <w:t xml:space="preserve">5. Communication and Stakeholder Management</w:t>
      </w:r>
    </w:p>
    <w:p>
      <w:pPr>
        <w:pStyle w:val="FirstParagraph"/>
      </w:pPr>
      <w:r>
        <w:t xml:space="preserve">As a key technical figure based in Turkey Ankara, the Petroleum Engineer serves as a vital link between field operations, international partners, and local stakeholders. The peer review assessed the engineer's communication skills, noting a high level of professionalism and clarity in technical reporting.</w:t>
      </w:r>
    </w:p>
    <w:p>
      <w:pPr>
        <w:pStyle w:val="BodyText"/>
      </w:pPr>
      <w:r>
        <w:t xml:space="preserve">The engineer effectively translates complex technical data into actionable insights for non-technical stakeholders, including government officials and corporate executives. This ability is crucial in Ankara, where political and economic factors often intersect with technical decisions. The review also noted the engineer's strong collaborative spirit, fostering a positive working environment with multidisciplinary teams comprising geologists, data scientists, and legal experts.</w:t>
      </w:r>
    </w:p>
    <w:bookmarkEnd w:id="24"/>
    <w:bookmarkStart w:id="25" w:name="recommendations-and-conclusion"/>
    <w:p>
      <w:pPr>
        <w:pStyle w:val="Heading2"/>
      </w:pPr>
      <w:r>
        <w:t xml:space="preserve">6. Recommendations and Conclusion</w:t>
      </w:r>
    </w:p>
    <w:p>
      <w:pPr>
        <w:pStyle w:val="FirstParagraph"/>
      </w:pPr>
      <w:r>
        <w:t xml:space="preserve">In conclusion, this Peer Review Report affirms that the Petroleum Engineer in question possesses the requisite technical skills, regulatory knowledge, and leadership qualities to excel in their role within Turkey Ankara. The engineer's ability to balance international technical standards with local Turkish requirements is a significant asset to the organization.</w:t>
      </w:r>
    </w:p>
    <w:p>
      <w:pPr>
        <w:pStyle w:val="BodyText"/>
      </w:pPr>
      <w:r>
        <w:t xml:space="preserve">To further enhance performance, the following recommendations are made:</w:t>
      </w:r>
    </w:p>
    <w:p>
      <w:pPr>
        <w:numPr>
          <w:ilvl w:val="0"/>
          <w:numId w:val="1001"/>
        </w:numPr>
        <w:pStyle w:val="Compact"/>
      </w:pPr>
      <w:r>
        <w:t xml:space="preserve">Invest in advanced data analytics training to improve real-time decision-making capabilities.</w:t>
      </w:r>
    </w:p>
    <w:p>
      <w:pPr>
        <w:numPr>
          <w:ilvl w:val="0"/>
          <w:numId w:val="1001"/>
        </w:numPr>
        <w:pStyle w:val="Compact"/>
      </w:pPr>
      <w:r>
        <w:t xml:space="preserve">Strengthen partnerships with local universities in Ankara to foster innovation and talent development.</w:t>
      </w:r>
    </w:p>
    <w:p>
      <w:pPr>
        <w:numPr>
          <w:ilvl w:val="0"/>
          <w:numId w:val="1001"/>
        </w:numPr>
        <w:pStyle w:val="Compact"/>
      </w:pPr>
      <w:r>
        <w:t xml:space="preserve">Continue to prioritize sustainability initiatives to align with Turkey's long-term green energy transition goals.</w:t>
      </w:r>
    </w:p>
    <w:p>
      <w:pPr>
        <w:pStyle w:val="FirstParagraph"/>
      </w:pPr>
      <w:r>
        <w:t xml:space="preserve">Overall, the engineer's contributions are highly valued, and their continued development is essential for the success of ongoing and future petroleum projects in the region.</w:t>
      </w:r>
    </w:p>
    <w:p>
      <w:pPr>
        <w:pStyle w:val="BodyText"/>
      </w:pPr>
      <w:r>
        <w:rPr>
          <w:bCs/>
          <w:b/>
        </w:rPr>
        <w:t xml:space="preserve">Lead Reviewer</w:t>
      </w:r>
      <w:r>
        <w:br/>
      </w:r>
      <w:r>
        <w:t xml:space="preserve">Dr. Ahmet Yilmaz</w:t>
      </w:r>
      <w:r>
        <w:br/>
      </w:r>
      <w:r>
        <w:t xml:space="preserve">Senior Technical Advisor</w:t>
      </w:r>
    </w:p>
    <w:p>
      <w:pPr>
        <w:pStyle w:val="BodyText"/>
      </w:pPr>
      <w:r>
        <w:rPr>
          <w:bCs/>
          <w:b/>
        </w:rPr>
        <w:t xml:space="preserve">Committee Chair</w:t>
      </w:r>
      <w:r>
        <w:br/>
      </w:r>
      <w:r>
        <w:t xml:space="preserve">Sarah Jenkins</w:t>
      </w:r>
      <w:r>
        <w:br/>
      </w:r>
      <w:r>
        <w:t xml:space="preserve">Head of Engineering Standards</w:t>
      </w:r>
    </w:p>
    <w:p>
      <w:pPr>
        <w:pStyle w:val="BodyText"/>
      </w:pPr>
      <w:r>
        <w:t xml:space="preserve">This document is confidential and intended solely for the use of the addressee. Unauthorized distribution is prohibited.</w:t>
      </w:r>
    </w:p>
    <w:p>
      <w:pPr>
        <w:pStyle w:val="BodyText"/>
      </w:pPr>
      <w:r>
        <w:t xml:space="preserve">Generated for Peer Review Purposes - Turkey Ankara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Ankara, Turkey</dc:title>
  <dc:creator/>
  <dc:language>en</dc:language>
  <cp:keywords/>
  <dcterms:created xsi:type="dcterms:W3CDTF">2026-10-10T07:00:18Z</dcterms:created>
  <dcterms:modified xsi:type="dcterms:W3CDTF">2026-10-10T07:00:18Z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