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project management capabilities of a senior Petroleum Engineer operating within the Istanbul office of a major energy consortium. Given Istanbul's strategic position as a global energy hub connecting Europe and Asia, the role demands a unique blend of technical expertise in upstream operations and adaptability to the complex regulatory environment of Turkey. This report outlines the findings based on a comprehensive review of project deliverables, field data analysis, and peer interviews conducted over the last quarter.</w:t>
      </w:r>
    </w:p>
    <w:bookmarkEnd w:id="21"/>
    <w:bookmarkStart w:id="22" w:name="context-and-scope"/>
    <w:p>
      <w:pPr>
        <w:pStyle w:val="Heading2"/>
      </w:pPr>
      <w:r>
        <w:t xml:space="preserve">2. Context and Scope</w:t>
      </w:r>
    </w:p>
    <w:p>
      <w:pPr>
        <w:pStyle w:val="FirstParagraph"/>
      </w:pPr>
      <w:r>
        <w:t xml:space="preserve">The review focuses on the engineer's contributions to the Black Sea offshore exploration projects and the optimization of onshore reservoirs in the Anatolian region, managed from the Istanbul headquarters. The scope includes an assessment of reservoir simulation accuracy, well completion strategies, and adherence to the Turkish Petroleum Law and international HSE (Health, Safety, and Environment) standards. The Istanbul office serves as the central command for these operations, requiring the Petroleum Engineer to bridge the gap between field data and executive decision-making.</w:t>
      </w:r>
    </w:p>
    <w:bookmarkEnd w:id="22"/>
    <w:bookmarkStart w:id="25" w:name="technical-competency-assessment"/>
    <w:p>
      <w:pPr>
        <w:pStyle w:val="Heading2"/>
      </w:pPr>
      <w:r>
        <w:t xml:space="preserve">3. Technical Competency Assessment</w:t>
      </w:r>
    </w:p>
    <w:bookmarkStart w:id="23" w:name="reservoir-engineering-and-simulation"/>
    <w:p>
      <w:pPr>
        <w:pStyle w:val="Heading3"/>
      </w:pPr>
      <w:r>
        <w:t xml:space="preserve">3.1 Reservoir Engineering and Simulation</w:t>
      </w:r>
    </w:p>
    <w:p>
      <w:pPr>
        <w:pStyle w:val="FirstParagraph"/>
      </w:pPr>
      <w:r>
        <w:t xml:space="preserve">The subject demonstrated exceptional skill in utilizing advanced reservoir simulation software (e.g., Eclipse, CMG) to model complex geological formations typical of the Turkish basin. The peer review committee noted a 15% improvement in production forecasting accuracy compared to previous quarters. The engineer's ability to integrate seismic data with well logs provided a robust framework for decision-making regarding secondary recovery methods.</w:t>
      </w:r>
    </w:p>
    <w:bookmarkEnd w:id="23"/>
    <w:bookmarkStart w:id="24" w:name="drilling-and-completion-optimization"/>
    <w:p>
      <w:pPr>
        <w:pStyle w:val="Heading3"/>
      </w:pPr>
      <w:r>
        <w:t xml:space="preserve">3.2 Drilling and Completion Optimization</w:t>
      </w:r>
    </w:p>
    <w:p>
      <w:pPr>
        <w:pStyle w:val="FirstParagraph"/>
      </w:pPr>
      <w:r>
        <w:t xml:space="preserve">In the context of the challenging geological conditions found in Turkey's eastern provinces, the Petroleum Engineer proposed innovative drilling mud formulations that reduced non-productive time (NPT) by 10%. The review highlights the engineer's proactive approach to mitigating wellbore instability issues, a common challenge in the region. Furthermore, the completion designs submitted for the Istanbul-based technical committee were thorough, cost-effective, and aligned with the latest industry best practices.</w:t>
      </w:r>
    </w:p>
    <w:bookmarkEnd w:id="24"/>
    <w:bookmarkEnd w:id="25"/>
    <w:bookmarkStart w:id="26" w:name="Xc6358db65086a843b45c3831327f615d4c87746"/>
    <w:p>
      <w:pPr>
        <w:pStyle w:val="Heading2"/>
      </w:pPr>
      <w:r>
        <w:t xml:space="preserve">4. Operational Safety and Regulatory Compliance</w:t>
      </w:r>
    </w:p>
    <w:p>
      <w:pPr>
        <w:pStyle w:val="FirstParagraph"/>
      </w:pPr>
      <w:r>
        <w:t xml:space="preserve">Operating in Turkey requires strict adherence to both local regulations set by the General Directorate of Mineral Research and Exploration (MTA) and international safety protocols. The Peer Review Report confirms that the Petroleum Engineer maintains an exemplary safety record. All risk assessments conducted for the Istanbul office projects were comprehensive, identifying potential hazards related to high-pressure wells and offshore logistics. The engineer actively participated in safety drills and ensured that all field teams were briefed on the specific environmental regulations governing the Marmara Sea and Black Sea regions.</w:t>
      </w:r>
    </w:p>
    <w:bookmarkEnd w:id="26"/>
    <w:bookmarkStart w:id="27" w:name="project-management-and-collaboration"/>
    <w:p>
      <w:pPr>
        <w:pStyle w:val="Heading2"/>
      </w:pPr>
      <w:r>
        <w:t xml:space="preserve">5. Project Management and Collaboration</w:t>
      </w:r>
    </w:p>
    <w:p>
      <w:pPr>
        <w:pStyle w:val="FirstParagraph"/>
      </w:pPr>
      <w:r>
        <w:t xml:space="preserve">As a key member of the Istanbul technical team, the Petroleum Engineer plays a pivotal role in cross-functional collaboration. The review found that the subject effectively communicates complex technical data to non-technical stakeholders, including investors and government officials. The engineer's leadership in weekly technical meetings has fostered a culture of transparency and continuous improvement. Additionally, the ability to coordinate with international partners while managing local Turkish contractors demonstrates strong cultural intelligence and project management skills.</w:t>
      </w:r>
    </w:p>
    <w:bookmarkEnd w:id="27"/>
    <w:bookmarkStart w:id="28" w:name="areas-for-improvement"/>
    <w:p>
      <w:pPr>
        <w:pStyle w:val="Heading2"/>
      </w:pPr>
      <w:r>
        <w:t xml:space="preserve">6. Areas for Improvement</w:t>
      </w:r>
    </w:p>
    <w:p>
      <w:pPr>
        <w:pStyle w:val="FirstParagraph"/>
      </w:pPr>
      <w:r>
        <w:t xml:space="preserve">While the overall performance is rated as outstanding, the Peer Review Report identifies a few areas for development. First, there is a need for deeper integration of digital twin technology in the reservoir management workflow, which is becoming increasingly standard in global hubs like Istanbul. Second, the engineer is encouraged to enhance their knowledge of the evolving Turkish energy transition policies, particularly regarding carbon capture and storage (CCS) initiatives, to future-proof the company's assets.</w:t>
      </w:r>
    </w:p>
    <w:bookmarkEnd w:id="28"/>
    <w:bookmarkStart w:id="29" w:name="conclusion-and-recommendations"/>
    <w:p>
      <w:pPr>
        <w:pStyle w:val="Heading2"/>
      </w:pPr>
      <w:r>
        <w:t xml:space="preserve">7. Conclusion and Recommendations</w:t>
      </w:r>
    </w:p>
    <w:p>
      <w:pPr>
        <w:pStyle w:val="FirstParagraph"/>
      </w:pPr>
      <w:r>
        <w:t xml:space="preserve">This Peer Review Report concludes that the Petroleum Engineer in question is a highly competent professional who significantly contributes to the success of energy projects managed from Istanbul, Turkey. Their technical expertise, commitment to safety, and ability to navigate the local regulatory landscape make them an invaluable asset to the organization. It is recommended that the engineer be considered for a leadership role in the upcoming phase of the Black Sea exploration project. Continued professional development in digital oilfield technologies is advised to maintain competitive excellence.</w:t>
      </w:r>
    </w:p>
    <w:bookmarkEnd w:id="29"/>
    <w:p>
      <w:pPr>
        <w:pStyle w:val="BodyText"/>
      </w:pPr>
      <w:r>
        <w:rPr>
          <w:bCs/>
          <w:b/>
        </w:rPr>
        <w:t xml:space="preserve">Reviewed By:</w:t>
      </w:r>
    </w:p>
    <w:p>
      <w:pPr>
        <w:pStyle w:val="BodyText"/>
      </w:pPr>
      <w:r>
        <w:t xml:space="preserve">Dr. Ahmet Yilmaz, Senior Reservoir Engineer</w:t>
      </w:r>
    </w:p>
    <w:p>
      <w:pPr>
        <w:pStyle w:val="BodyText"/>
      </w:pPr>
      <w:r>
        <w:t xml:space="preserve">Elif Kaya, HSE Manager</w:t>
      </w:r>
    </w:p>
    <w:p>
      <w:pPr>
        <w:pStyle w:val="BodyText"/>
      </w:pPr>
      <w:r>
        <w:t xml:space="preserve">Mehmet Demir, Project Director</w:t>
      </w:r>
    </w:p>
    <w:p>
      <w:pPr>
        <w:pStyle w:val="BodyText"/>
      </w:pPr>
      <w:r>
        <w:rPr>
          <w:iCs/>
          <w:i/>
        </w:rPr>
        <w:t xml:space="preserve">Istanbul Energy Consortium Technical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Istanbul, Turkey</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