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 Under Review:</w:t>
      </w:r>
      <w:r>
        <w:t xml:space="preserve"> </w:t>
      </w:r>
      <w:r>
        <w:t xml:space="preserve">Petroleum Engineer</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Petroleum Engineer operating within the United Kingdom London energy sector. The purpose of this review is to provide a comprehensive evaluation of the engineer’s capabilities, adherence to industry standards, and alignment with the strategic objectives of the organization. The review process has been conducted in accordance with the guidelines set forth by the Energy Institute and other relevant professional bodies in the United Kingdom.</w:t>
      </w:r>
    </w:p>
    <w:p>
      <w:pPr>
        <w:pStyle w:val="BodyText"/>
      </w:pPr>
      <w:r>
        <w:t xml:space="preserve">The Petroleum Engineer under review has been actively involved in various projects related to upstream operations, including exploration, drilling, production optimization, and reservoir management. This report aims to highlight the strengths, areas for improvement, and recommendations for future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petroleum engineering principles and practices.</w:t>
      </w:r>
    </w:p>
    <w:p>
      <w:pPr>
        <w:numPr>
          <w:ilvl w:val="0"/>
          <w:numId w:val="1001"/>
        </w:numPr>
        <w:pStyle w:val="Compact"/>
      </w:pPr>
      <w:r>
        <w:t xml:space="preserve">Project management and leadership skills.</w:t>
      </w:r>
    </w:p>
    <w:p>
      <w:pPr>
        <w:numPr>
          <w:ilvl w:val="0"/>
          <w:numId w:val="1001"/>
        </w:numPr>
        <w:pStyle w:val="Compact"/>
      </w:pPr>
      <w:r>
        <w:t xml:space="preserve">Compliance with health, safety, and environmental (HSE) regulations in the United Kingdom.</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abilities.</w:t>
      </w:r>
    </w:p>
    <w:p>
      <w:pPr>
        <w:numPr>
          <w:ilvl w:val="0"/>
          <w:numId w:val="1001"/>
        </w:numPr>
        <w:pStyle w:val="Compact"/>
      </w:pPr>
      <w:r>
        <w:t xml:space="preserve">Contribution to the sustainability and efficiency of operations in the United Kingdom London region.</w:t>
      </w:r>
    </w:p>
    <w:p>
      <w:pPr>
        <w:pStyle w:val="FirstParagraph"/>
      </w:pPr>
      <w:r>
        <w:t xml:space="preserve">The review is based on documented evidence, project outcomes, peer feedback, and direct observations over the past 12 months.</w:t>
      </w:r>
    </w:p>
    <w:bookmarkEnd w:id="22"/>
    <w:bookmarkStart w:id="23" w:name="technical-proficiency"/>
    <w:p>
      <w:pPr>
        <w:pStyle w:val="Heading2"/>
      </w:pPr>
      <w:r>
        <w:t xml:space="preserve">3. Technical Proficiency</w:t>
      </w:r>
    </w:p>
    <w:p>
      <w:pPr>
        <w:pStyle w:val="FirstParagraph"/>
      </w:pPr>
      <w:r>
        <w:t xml:space="preserve">The Petroleum Engineer has demonstrated a strong command of technical knowledge and skills essential for the role. Key observations include:</w:t>
      </w:r>
    </w:p>
    <w:p>
      <w:pPr>
        <w:numPr>
          <w:ilvl w:val="0"/>
          <w:numId w:val="1002"/>
        </w:numPr>
        <w:pStyle w:val="Compact"/>
      </w:pPr>
      <w:r>
        <w:t xml:space="preserve">Expertise in reservoir simulation and production forecasting, which has contributed to improved recovery rates in several projects.</w:t>
      </w:r>
    </w:p>
    <w:p>
      <w:pPr>
        <w:numPr>
          <w:ilvl w:val="0"/>
          <w:numId w:val="1002"/>
        </w:numPr>
        <w:pStyle w:val="Compact"/>
      </w:pPr>
      <w:r>
        <w:t xml:space="preserve">Proficiency in utilizing advanced software tools such as Petrel, Eclipse, and CMG for modeling and analysis.</w:t>
      </w:r>
    </w:p>
    <w:p>
      <w:pPr>
        <w:numPr>
          <w:ilvl w:val="0"/>
          <w:numId w:val="1002"/>
        </w:numPr>
        <w:pStyle w:val="Compact"/>
      </w:pPr>
      <w:r>
        <w:t xml:space="preserve">Effective application of well design and completion techniques, ensuring operational efficiency and cost-effectiveness.</w:t>
      </w:r>
    </w:p>
    <w:p>
      <w:pPr>
        <w:numPr>
          <w:ilvl w:val="0"/>
          <w:numId w:val="1002"/>
        </w:numPr>
        <w:pStyle w:val="Compact"/>
      </w:pPr>
      <w:r>
        <w:t xml:space="preserve">Ability to interpret complex geological and geophysical data to make informed decisions.</w:t>
      </w:r>
    </w:p>
    <w:p>
      <w:pPr>
        <w:pStyle w:val="FirstParagraph"/>
      </w:pPr>
      <w:r>
        <w:t xml:space="preserve">The engineer’s technical contributions have been instrumental in achieving project milestones and maintaining high standards of performance.</w:t>
      </w:r>
    </w:p>
    <w:bookmarkEnd w:id="23"/>
    <w:bookmarkStart w:id="24" w:name="project-management-and-leadership"/>
    <w:p>
      <w:pPr>
        <w:pStyle w:val="Heading2"/>
      </w:pPr>
      <w:r>
        <w:t xml:space="preserve">4. Project Management and Leadership</w:t>
      </w:r>
    </w:p>
    <w:p>
      <w:pPr>
        <w:pStyle w:val="FirstParagraph"/>
      </w:pPr>
      <w:r>
        <w:t xml:space="preserve">The Petroleum Engineer has exhibited strong project management and leadership qualities, particularly in coordinating cross-functional teams and delivering projects on time and within budget. Notable achievements include:</w:t>
      </w:r>
    </w:p>
    <w:p>
      <w:pPr>
        <w:numPr>
          <w:ilvl w:val="0"/>
          <w:numId w:val="1003"/>
        </w:numPr>
        <w:pStyle w:val="Compact"/>
      </w:pPr>
      <w:r>
        <w:t xml:space="preserve">Successful management of a multi-phase drilling project in the North Sea, which was completed ahead of schedule.</w:t>
      </w:r>
    </w:p>
    <w:p>
      <w:pPr>
        <w:numPr>
          <w:ilvl w:val="0"/>
          <w:numId w:val="1003"/>
        </w:numPr>
        <w:pStyle w:val="Compact"/>
      </w:pPr>
      <w:r>
        <w:t xml:space="preserve">Effective risk assessment and mitigation strategies that minimized operational disruptions.</w:t>
      </w:r>
    </w:p>
    <w:p>
      <w:pPr>
        <w:numPr>
          <w:ilvl w:val="0"/>
          <w:numId w:val="1003"/>
        </w:numPr>
        <w:pStyle w:val="Compact"/>
      </w:pPr>
      <w:r>
        <w:t xml:space="preserve">Mentoring junior engineers and fostering a culture of continuous learning and improvement.</w:t>
      </w:r>
    </w:p>
    <w:p>
      <w:pPr>
        <w:pStyle w:val="FirstParagraph"/>
      </w:pPr>
      <w:r>
        <w:t xml:space="preserve">However, there is room for improvement in delegating tasks more effectively to enhance team productivity.</w:t>
      </w:r>
    </w:p>
    <w:bookmarkEnd w:id="24"/>
    <w:bookmarkStart w:id="25" w:name="X4820ab9fc8edf800077452d0d31285024aa496d"/>
    <w:p>
      <w:pPr>
        <w:pStyle w:val="Heading2"/>
      </w:pPr>
      <w:r>
        <w:t xml:space="preserve">5. Health, Safety, and Environmental Compliance</w:t>
      </w:r>
    </w:p>
    <w:p>
      <w:pPr>
        <w:pStyle w:val="FirstParagraph"/>
      </w:pPr>
      <w:r>
        <w:t xml:space="preserve">Adherence to HSE regulations is a critical aspect of the Petroleum Engineer’s role, especially in the United Kingdom London region, where environmental standards are stringent. The engineer has consistently demonstrated a commitment to safety and sustainability by:</w:t>
      </w:r>
    </w:p>
    <w:p>
      <w:pPr>
        <w:numPr>
          <w:ilvl w:val="0"/>
          <w:numId w:val="1004"/>
        </w:numPr>
        <w:pStyle w:val="Compact"/>
      </w:pPr>
      <w:r>
        <w:t xml:space="preserve">Implementing rigorous safety protocols during field operations.</w:t>
      </w:r>
    </w:p>
    <w:p>
      <w:pPr>
        <w:numPr>
          <w:ilvl w:val="0"/>
          <w:numId w:val="1004"/>
        </w:numPr>
        <w:pStyle w:val="Compact"/>
      </w:pPr>
      <w:r>
        <w:t xml:space="preserve">Conducting regular environmental impact assessments to ensure compliance with UK legislation.</w:t>
      </w:r>
    </w:p>
    <w:p>
      <w:pPr>
        <w:numPr>
          <w:ilvl w:val="0"/>
          <w:numId w:val="1004"/>
        </w:numPr>
        <w:pStyle w:val="Compact"/>
      </w:pPr>
      <w:r>
        <w:t xml:space="preserve">Promoting the use of low-carbon technologies and practices to reduce the environmental footprint of operations.</w:t>
      </w:r>
    </w:p>
    <w:p>
      <w:pPr>
        <w:pStyle w:val="FirstParagraph"/>
      </w:pPr>
      <w:r>
        <w:t xml:space="preserve">These efforts align with the broader goals of the energy sector in the United Kingdom to transition towards cleaner and more sustainable energy solutions.</w:t>
      </w:r>
    </w:p>
    <w:bookmarkEnd w:id="25"/>
    <w:bookmarkStart w:id="26" w:name="collaboration-and-communication"/>
    <w:p>
      <w:pPr>
        <w:pStyle w:val="Heading2"/>
      </w:pPr>
      <w:r>
        <w:t xml:space="preserve">6. Collaboration and Communication</w:t>
      </w:r>
    </w:p>
    <w:p>
      <w:pPr>
        <w:pStyle w:val="FirstParagraph"/>
      </w:pPr>
      <w:r>
        <w:t xml:space="preserve">The Petroleum Engineer has shown excellent collaboration and communication skills, working effectively with geologists, geophysicists, and other stakeholders. Key strengths include:</w:t>
      </w:r>
    </w:p>
    <w:p>
      <w:pPr>
        <w:numPr>
          <w:ilvl w:val="0"/>
          <w:numId w:val="1005"/>
        </w:numPr>
        <w:pStyle w:val="Compact"/>
      </w:pPr>
      <w:r>
        <w:t xml:space="preserve">Clear and concise reporting of technical findings to both technical and non-technical audiences.</w:t>
      </w:r>
    </w:p>
    <w:p>
      <w:pPr>
        <w:numPr>
          <w:ilvl w:val="0"/>
          <w:numId w:val="1005"/>
        </w:numPr>
        <w:pStyle w:val="Compact"/>
      </w:pPr>
      <w:r>
        <w:t xml:space="preserve">Active participation in team meetings and brainstorming sessions.</w:t>
      </w:r>
    </w:p>
    <w:p>
      <w:pPr>
        <w:numPr>
          <w:ilvl w:val="0"/>
          <w:numId w:val="1005"/>
        </w:numPr>
        <w:pStyle w:val="Compact"/>
      </w:pPr>
      <w:r>
        <w:t xml:space="preserve">Building strong relationships with external partners and regulatory bodies in the United Kingdom.</w:t>
      </w:r>
    </w:p>
    <w:p>
      <w:pPr>
        <w:pStyle w:val="FirstParagraph"/>
      </w:pPr>
      <w:r>
        <w:t xml:space="preserve">However, there is an opportunity to enhance communication with remote teams to ensure seamless coordination across different locations.</w:t>
      </w:r>
    </w:p>
    <w:bookmarkEnd w:id="26"/>
    <w:bookmarkStart w:id="27" w:name="innovation-and-problem-solving"/>
    <w:p>
      <w:pPr>
        <w:pStyle w:val="Heading2"/>
      </w:pPr>
      <w:r>
        <w:t xml:space="preserve">7. Innovation and Problem-Solving</w:t>
      </w:r>
    </w:p>
    <w:p>
      <w:pPr>
        <w:pStyle w:val="FirstParagraph"/>
      </w:pPr>
      <w:r>
        <w:t xml:space="preserve">The engineer has demonstrated a proactive approach to innovation and problem-solving, particularly in addressing challenges related to declining reservoir performance and operational inefficiencies. Examples include:</w:t>
      </w:r>
    </w:p>
    <w:p>
      <w:pPr>
        <w:numPr>
          <w:ilvl w:val="0"/>
          <w:numId w:val="1006"/>
        </w:numPr>
        <w:pStyle w:val="Compact"/>
      </w:pPr>
      <w:r>
        <w:t xml:space="preserve">Developing a novel waterflooding strategy that increased oil recovery by 15% in a mature field.</w:t>
      </w:r>
    </w:p>
    <w:p>
      <w:pPr>
        <w:numPr>
          <w:ilvl w:val="0"/>
          <w:numId w:val="1006"/>
        </w:numPr>
        <w:pStyle w:val="Compact"/>
      </w:pPr>
      <w:r>
        <w:t xml:space="preserve">Introducing digital twin technology to monitor and optimize well performance in real-time.</w:t>
      </w:r>
    </w:p>
    <w:p>
      <w:pPr>
        <w:pStyle w:val="FirstParagraph"/>
      </w:pPr>
      <w:r>
        <w:t xml:space="preserve">These initiatives reflect the engineer’s ability to leverage cutting-edge technologies and methodologies to drive value creation.</w:t>
      </w:r>
    </w:p>
    <w:bookmarkEnd w:id="27"/>
    <w:bookmarkStart w:id="28" w:name="areas-for-improvement"/>
    <w:p>
      <w:pPr>
        <w:pStyle w:val="Heading2"/>
      </w:pPr>
      <w:r>
        <w:t xml:space="preserve">8. Areas for Improvement</w:t>
      </w:r>
    </w:p>
    <w:p>
      <w:pPr>
        <w:pStyle w:val="FirstParagraph"/>
      </w:pPr>
      <w:r>
        <w:t xml:space="preserve">While the Petroleum Engineer has performed exceptionally well in many areas, the following aspects require attention:</w:t>
      </w:r>
    </w:p>
    <w:p>
      <w:pPr>
        <w:numPr>
          <w:ilvl w:val="0"/>
          <w:numId w:val="1007"/>
        </w:numPr>
        <w:pStyle w:val="Compact"/>
      </w:pPr>
      <w:r>
        <w:t xml:space="preserve">Enhancing time management skills to balance multiple projects more effectively.</w:t>
      </w:r>
    </w:p>
    <w:p>
      <w:pPr>
        <w:numPr>
          <w:ilvl w:val="0"/>
          <w:numId w:val="1007"/>
        </w:numPr>
        <w:pStyle w:val="Compact"/>
      </w:pPr>
      <w:r>
        <w:t xml:space="preserve">Strengthening knowledge of emerging trends in renewable energy integration within the oil and gas sector.</w:t>
      </w:r>
    </w:p>
    <w:p>
      <w:pPr>
        <w:numPr>
          <w:ilvl w:val="0"/>
          <w:numId w:val="1007"/>
        </w:numPr>
        <w:pStyle w:val="Compact"/>
      </w:pPr>
      <w:r>
        <w:t xml:space="preserve">Improving documentation practices to ensure all technical decisions are thoroughly recorded.</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8"/>
        </w:numPr>
        <w:pStyle w:val="Compact"/>
      </w:pPr>
      <w:r>
        <w:t xml:space="preserve">Enroll in advanced training programs focused on project management and leadership development.</w:t>
      </w:r>
    </w:p>
    <w:p>
      <w:pPr>
        <w:numPr>
          <w:ilvl w:val="0"/>
          <w:numId w:val="1008"/>
        </w:numPr>
        <w:pStyle w:val="Compact"/>
      </w:pPr>
      <w:r>
        <w:t xml:space="preserve">Engage in professional development activities related to sustainability and decarbonization strategies.</w:t>
      </w:r>
    </w:p>
    <w:p>
      <w:pPr>
        <w:numPr>
          <w:ilvl w:val="0"/>
          <w:numId w:val="1008"/>
        </w:numPr>
        <w:pStyle w:val="Compact"/>
      </w:pPr>
      <w:r>
        <w:t xml:space="preserve">Participate in industry conferences and workshops in the United Kingdom London to stay updated on the latest advancements in petroleum engineering.</w:t>
      </w:r>
    </w:p>
    <w:bookmarkEnd w:id="29"/>
    <w:bookmarkStart w:id="30" w:name="conclusion"/>
    <w:p>
      <w:pPr>
        <w:pStyle w:val="Heading2"/>
      </w:pPr>
      <w:r>
        <w:t xml:space="preserve">10. Conclusion</w:t>
      </w:r>
    </w:p>
    <w:p>
      <w:pPr>
        <w:pStyle w:val="FirstParagraph"/>
      </w:pPr>
      <w:r>
        <w:t xml:space="preserve">In conclusion, the Petroleum Engineer under review has demonstrated a high level of competence, dedication, and professionalism in their role. Their contributions have been valuable to the organization and align with the strategic priorities of the energy sector in the United Kingdom London. By addressing the identified areas for improvement and implementing the recommended actions, the engineer is well-positioned to continue excelling in their career and making meaningful contributions to the industry.</w:t>
      </w:r>
    </w:p>
    <w:bookmarkEnd w:id="30"/>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Petroleum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2026-10-10T04:48:13Z</dcterms:created>
  <dcterms:modified xsi:type="dcterms:W3CDTF">2026-10-10T04:48:13Z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