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contributions of the designated Petroleum Engineer based in our United Kingdom Manchester office. The review focuses on the engineer's performance within the context of the North Sea operations and the broader energy transition strategies currently being implemented by the organization. The assessment indicates a high level of technical competence, particularly in reservoir simulation and well integrity management, while highlighting areas for development regarding digital integration and cross-functional collaboration.</w:t>
      </w:r>
    </w:p>
    <w:bookmarkEnd w:id="21"/>
    <w:bookmarkStart w:id="22" w:name="Xa89c7db59264aa8117605d7bd2d60b6144139d3"/>
    <w:p>
      <w:pPr>
        <w:pStyle w:val="Heading2"/>
      </w:pPr>
      <w:r>
        <w:t xml:space="preserve">2. Technical Competency and Engineering Excellence</w:t>
      </w:r>
    </w:p>
    <w:p>
      <w:pPr>
        <w:pStyle w:val="FirstParagraph"/>
      </w:pPr>
      <w:r>
        <w:t xml:space="preserve">The core function of the Petroleum Engineer in this role involves optimizing hydrocarbon recovery while adhering to strict regulatory frameworks. During the review period, the engineer demonstrated exceptional skill in reservoir characterization. Specifically, the analysis conducted on the mature fields in the UK Continental Shelf (UKCS) showed a nuanced understanding of complex geological structures. The engineer successfully utilized advanced simulation software to model pressure depletion scenarios, resulting in a revised production strategy that is projected to extend the economic life of the asset by approximately 18 months.</w:t>
      </w:r>
    </w:p>
    <w:p>
      <w:pPr>
        <w:pStyle w:val="BodyText"/>
      </w:pPr>
      <w:r>
        <w:t xml:space="preserve">Furthermore, the engineer’s approach to well completion design has been robust. In the recent project involving the re-entry of a legacy well, the engineer proposed a completion strategy that mitigated the risk of sand production without compromising flow rates. This technical decision was critical in maintaining operational continuity and reducing non-productive time (NPT). The ability to balance theoretical engineering principles with practical field constraints is a hallmark of a senior Petroleum Engineer, and this individual has consistently demonstrated this balance.</w:t>
      </w:r>
    </w:p>
    <w:bookmarkEnd w:id="22"/>
    <w:bookmarkStart w:id="23" w:name="X86bf5f67c47353df591033824c816f94a4d5796"/>
    <w:p>
      <w:pPr>
        <w:pStyle w:val="Heading2"/>
      </w:pPr>
      <w:r>
        <w:t xml:space="preserve">3. Health, Safety, and Environmental (HSE) Compliance</w:t>
      </w:r>
    </w:p>
    <w:p>
      <w:pPr>
        <w:pStyle w:val="FirstParagraph"/>
      </w:pPr>
      <w:r>
        <w:t xml:space="preserve">Operating within the United Kingdom Manchester hub, which serves as a strategic control center for offshore assets, requires an unwavering commitment to HSE standards. The Petroleum Engineer under review has maintained an exemplary safety record. They have actively participated in Hazard and Operability Studies (HAZOP) and have been instrumental in updating the risk assessment protocols for high-pressure, high-temperature (HPHT) wells.</w:t>
      </w:r>
    </w:p>
    <w:p>
      <w:pPr>
        <w:pStyle w:val="BodyText"/>
      </w:pPr>
      <w:r>
        <w:t xml:space="preserve">Notably, the engineer has shown a proactive attitude towards environmental stewardship. In alignment with the UK government’s net-zero targets, the engineer led a technical review on carbon capture and storage (CCS) potential within depleted reservoirs. This initiative not only demonstrates technical foresight but also aligns the engineering team’s output with the broader sustainability goals of the energy sector in the United Kingdom. The engineer’s ability to integrate safety culture into daily engineering workflows has positively influenced the wider team in the Manchester office.</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execution, the role of a Petroleum Engineer often encompasses significant project management responsibilities. The subject of this Peer Review Report has effectively managed multiple concurrent projects, ensuring that deliverables were met within budget and schedule constraints. Their coordination with offshore installation managers and supply chain partners has been seamless, minimizing logistical bottlenecks.</w:t>
      </w:r>
    </w:p>
    <w:p>
      <w:pPr>
        <w:pStyle w:val="BodyText"/>
      </w:pPr>
      <w:r>
        <w:t xml:space="preserve">In the context of the Manchester operations, the engineer has been pivotal in streamlining data reporting processes. By implementing a more rigorous data validation protocol for production reports, the engineer reduced discrepancies in monthly performance metrics. This improvement in data integrity has allowed senior management to make more informed decisions regarding capital allocation and field development plans. The engineer’s focus on operational efficiency has directly contributed to cost savings in the current fiscal year.</w:t>
      </w:r>
    </w:p>
    <w:bookmarkEnd w:id="24"/>
    <w:bookmarkStart w:id="25" w:name="areas-for-development"/>
    <w:p>
      <w:pPr>
        <w:pStyle w:val="Heading2"/>
      </w:pPr>
      <w:r>
        <w:t xml:space="preserve">5. Areas for Development</w:t>
      </w:r>
    </w:p>
    <w:p>
      <w:pPr>
        <w:pStyle w:val="FirstParagraph"/>
      </w:pPr>
      <w:r>
        <w:t xml:space="preserve">While the performance of this Petroleum Engineer is largely commendable, this Peer Review Report identifies specific areas for professional growth. First, there is a need to enhance proficiency in digital twin technologies and artificial intelligence applications in reservoir management. As the industry in the United Kingdom moves towards greater digitalization, leveraging these tools will be essential for predictive maintenance and real-time optimization.</w:t>
      </w:r>
    </w:p>
    <w:p>
      <w:pPr>
        <w:pStyle w:val="BodyText"/>
      </w:pPr>
      <w:r>
        <w:t xml:space="preserve">Second, the engineer should focus on strengthening cross-disciplinary communication. While technical interactions with geologists and drilling engineers are strong, there is an opportunity to improve collaboration with commercial and legal teams. A deeper understanding of the commercial implications of engineering decisions will further enhance the engineer’s strategic value to the organization.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Petroleum Engineer based in United Kingdom Manchester is a highly competent and valuable asset to the organization. Their technical expertise in reservoir engineering, combined with a strong commitment to HSE standards, positions them as a key contributor to the company’s operational success. The recommendations for development in digital technologies and cross-functional collaboration are intended to support their continued growth and adaptation to the evolving energy landscape.</w:t>
      </w:r>
    </w:p>
    <w:p>
      <w:pPr>
        <w:pStyle w:val="BodyText"/>
      </w:pPr>
      <w:r>
        <w:t xml:space="preserve">It is recommended that the engineer be considered for leadership roles in upcoming field development projects and that they be provided with training opportunities focused on digital transformation in the oil and gas sector.</w:t>
      </w:r>
    </w:p>
    <w:bookmarkEnd w:id="26"/>
    <w:p>
      <w:pPr>
        <w:pStyle w:val="BodyText"/>
      </w:pPr>
      <w:r>
        <w:rPr>
          <w:bCs/>
          <w:b/>
        </w:rPr>
        <w:t xml:space="preserve">Reviewed By:</w:t>
      </w:r>
    </w:p>
    <w:p>
      <w:pPr>
        <w:pStyle w:val="BodyText"/>
      </w:pPr>
      <w:r>
        <w:t xml:space="preserve">Senior Technical Director</w:t>
      </w:r>
    </w:p>
    <w:p>
      <w:pPr>
        <w:pStyle w:val="BodyText"/>
      </w:pPr>
      <w:r>
        <w:t xml:space="preserve">Upstream Operations</w:t>
      </w:r>
    </w:p>
    <w:p>
      <w:pPr>
        <w:pStyle w:val="BodyText"/>
      </w:pPr>
      <w:r>
        <w:t xml:space="preserve">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United Kingdom Manchester</dc:title>
  <dc:creator/>
  <dc:language>en</dc:language>
  <cp:keywords/>
  <dcterms:created xsi:type="dcterms:W3CDTF">2026-10-10T07:36:41Z</dcterms:created>
  <dcterms:modified xsi:type="dcterms:W3CDTF">2026-10-10T07:36:41Z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