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Petroleum</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Petroleum Engineer</w:t>
      </w:r>
      <w:r>
        <w:br/>
      </w:r>
      <w:r>
        <w:rPr>
          <w:bCs/>
          <w:b/>
        </w:rPr>
        <w:t xml:space="preserve">Location:</w:t>
      </w:r>
      <w:r>
        <w:t xml:space="preserve"> </w:t>
      </w:r>
      <w:r>
        <w:t xml:space="preserve">United States, Chicago, IL</w:t>
      </w:r>
    </w:p>
    <w:p>
      <w:pPr>
        <w:pStyle w:val="BodyText"/>
      </w:pPr>
      <w:r>
        <w:rPr>
          <w:bCs/>
          <w:b/>
        </w:rPr>
        <w:t xml:space="preserve">Date:</w:t>
      </w:r>
      <w:r>
        <w:t xml:space="preserve"> </w:t>
      </w:r>
      <w:r>
        <w:t xml:space="preserve">October 24, 2023</w:t>
      </w:r>
      <w:r>
        <w:br/>
      </w:r>
      <w:r>
        <w:rPr>
          <w:bCs/>
          <w:b/>
        </w:rPr>
        <w:t xml:space="preserve">Report ID:</w:t>
      </w:r>
      <w:r>
        <w:t xml:space="preserve"> </w:t>
      </w:r>
      <w:r>
        <w:t xml:space="preserve">PR-PE-CHI-2023-001</w:t>
      </w:r>
      <w:r>
        <w:br/>
      </w:r>
      <w:r>
        <w:rPr>
          <w:bCs/>
          <w:b/>
        </w:rPr>
        <w:t xml:space="preserve">Reviewer:</w:t>
      </w:r>
      <w:r>
        <w:t xml:space="preserve"> </w:t>
      </w:r>
      <w:r>
        <w:t xml:space="preserve">Senior Technical Committee</w:t>
      </w:r>
    </w:p>
    <w:p>
      <w:pPr>
        <w:pStyle w:val="BodyText"/>
      </w:pPr>
      <w:r>
        <w:t xml:space="preserve">1. Executive Summary</w:t>
      </w:r>
    </w:p>
    <w:p>
      <w:pPr>
        <w:pStyle w:val="BodyText"/>
      </w:pPr>
      <w:r>
        <w:t xml:space="preserve">This Peer Review Report has been convened to evaluate the technical proficiency, operational safety standards, and strategic contributions of the designated Petroleum Engineer operating within the Chicago metropolitan area. While Chicago is historically recognized as a global hub for energy trading and logistics rather than primary extraction, the role of the Petroleum Engineer in this region is critical for reservoir simulation, data analytics, and the management of complex supply chain logistics. The review assesses the engineer's ability to bridge the gap between field operations in the Permian or Bakken basins and the corporate decision-making centers located in the United States Chicago district.</w:t>
      </w:r>
    </w:p>
    <w:p>
      <w:pPr>
        <w:pStyle w:val="BodyText"/>
      </w:pPr>
      <w:r>
        <w:t xml:space="preserve">2. Scope of Review</w:t>
      </w:r>
    </w:p>
    <w:p>
      <w:pPr>
        <w:pStyle w:val="BodyText"/>
      </w:pPr>
      <w:r>
        <w:t xml:space="preserve">The scope of this evaluation encompasses the engineer's performance over the preceding twelve months. Key areas of focus include reservoir engineering calculations, completion optimization strategies, adherence to environmental regulations specific to Illinois and federal mandates, and the integration of digital technologies in upstream operations. The review specifically examines how the Petroleum Engineer leverages Chicago's robust infrastructure for energy trading to optimize asset valuation and production forecasting.</w:t>
      </w:r>
    </w:p>
    <w:p>
      <w:pPr>
        <w:pStyle w:val="BodyText"/>
      </w:pPr>
      <w:r>
        <w:t xml:space="preserve">3. Technical Competency and Reservoir Management</w:t>
      </w:r>
    </w:p>
    <w:p>
      <w:pPr>
        <w:pStyle w:val="BodyText"/>
      </w:pPr>
      <w:r>
        <w:t xml:space="preserve">The subject Petroleum Engineer has demonstrated a high level of technical acumen in reservoir characterization. Utilizing advanced software suites such as Petrel and Eclipse, the engineer has successfully modeled complex geological formations. The review highlights a specific project involving the optimization of water flooding techniques in mature fields. The engineer's ability to interpret seismic data and translate it into actionable drilling plans has resulted in a measurable increase in recovery factors.</w:t>
      </w:r>
    </w:p>
    <w:p>
      <w:pPr>
        <w:pStyle w:val="BodyText"/>
      </w:pPr>
      <w:r>
        <w:t xml:space="preserve">Furthermore, the engineer's work in pressure transient analysis has been exemplary. By accurately diagnosing wellbore storage effects and skin factors, the engineer has minimized non-productive time (NPT) during workovers. This technical precision is vital for maintaining the profitability of assets managed from the Chicago headquarters.</w:t>
      </w:r>
    </w:p>
    <w:p>
      <w:pPr>
        <w:pStyle w:val="BodyText"/>
      </w:pPr>
      <w:r>
        <w:t xml:space="preserve">4. Operational Efficiency and Completion Engineering</w:t>
      </w:r>
    </w:p>
    <w:p>
      <w:pPr>
        <w:pStyle w:val="BodyText"/>
      </w:pPr>
      <w:r>
        <w:t xml:space="preserve">In the realm of completion engineering, the Petroleum Engineer has shown significant innovation. The review notes the successful implementation of multi-stage hydraulic fracturing designs that reduced costs per foot while maximizing proppant placement. The engineer's collaboration with service companies to negotiate better terms for frac fluids and sand has directly contributed to the company's bottom line.</w:t>
      </w:r>
    </w:p>
    <w:p>
      <w:pPr>
        <w:pStyle w:val="BodyText"/>
      </w:pPr>
      <w:r>
        <w:t xml:space="preserve">Additionally, the engineer has played a pivotal role in optimizing artificial lift systems. By transitioning several underperforming wells from rod pumps to electric submersible pumps (ESPs), the engineer improved production rates by approximately 15%. This decision-making process reflects a deep understanding of fluid dynamics and equipment reliability, essential traits for a Petroleum Engineer operating in the competitive United States energy market.</w:t>
      </w:r>
    </w:p>
    <w:p>
      <w:pPr>
        <w:pStyle w:val="BodyText"/>
      </w:pPr>
      <w:r>
        <w:t xml:space="preserve">5. Safety, Environmental, and Regulatory Compliance</w:t>
      </w:r>
    </w:p>
    <w:p>
      <w:pPr>
        <w:pStyle w:val="BodyText"/>
      </w:pPr>
      <w:r>
        <w:t xml:space="preserve">Safety and environmental stewardship are paramount in the petroleum industry. This Peer Review Report confirms that the engineer strictly adheres to all Occupational Safety and Health Administration (OSHA) standards and Environmental Protection Agency (EPA) regulations. The engineer has actively participated in Hazard and Operability Studies (HAZOP) to identify potential risks in new drilling programs.</w:t>
      </w:r>
    </w:p>
    <w:p>
      <w:pPr>
        <w:pStyle w:val="BodyText"/>
      </w:pPr>
      <w:r>
        <w:t xml:space="preserve">Specifically regarding the Chicago location, the engineer has ensured that all logistical operations comply with local Illinois Environmental Protection Agency (IEPA) guidelines. Efforts to reduce methane emissions through leak detection and repair (LDAR) programs have been particularly noteworthy, aligning with the company's sustainability goals and the broader regulatory landscape of the United States.</w:t>
      </w:r>
    </w:p>
    <w:p>
      <w:pPr>
        <w:pStyle w:val="BodyText"/>
      </w:pPr>
      <w:r>
        <w:t xml:space="preserve">6. Digital Integration and Data Analytics</w:t>
      </w:r>
    </w:p>
    <w:p>
      <w:pPr>
        <w:pStyle w:val="BodyText"/>
      </w:pPr>
      <w:r>
        <w:t xml:space="preserve">The modern Petroleum Engineer must be proficient in data science. This review highlights the subject's successful integration of machine learning algorithms to predict equipment failures and optimize production schedules. By leveraging the technological ecosystem available in Chicago, the engineer has developed predictive models that have reduced unplanned downtime by 20%. This forward-thinking approach positions the engineer as a leader in the digital transformation of upstream operations.</w:t>
      </w:r>
    </w:p>
    <w:p>
      <w:pPr>
        <w:pStyle w:val="BodyText"/>
      </w:pPr>
      <w:r>
        <w:t xml:space="preserve">7. Professionalism and Collaboration</w:t>
      </w:r>
    </w:p>
    <w:p>
      <w:pPr>
        <w:pStyle w:val="BodyText"/>
      </w:pPr>
      <w:r>
        <w:t xml:space="preserve">Beyond technical skills, the Petroleum Engineer has exhibited strong leadership and communication abilities. Regular interactions with geologists, drilling engineers, and financial analysts in the Chicago office have been productive. The engineer's ability to present complex technical data to non-technical stakeholders has facilitated better capital allocation decisions.</w:t>
      </w:r>
    </w:p>
    <w:p>
      <w:pPr>
        <w:pStyle w:val="BodyText"/>
      </w:pPr>
      <w:r>
        <w:t xml:space="preserve">8. Recommendations and Conclusion</w:t>
      </w:r>
    </w:p>
    <w:p>
      <w:pPr>
        <w:pStyle w:val="BodyText"/>
      </w:pPr>
      <w:r>
        <w:t xml:space="preserve">Based on the comprehensive evaluation detailed in this Peer Review Report, the Petroleum Engineer is deemed to be performing at an exceptional level. The engineer's contributions to reservoir management, operational efficiency, and safety compliance are highly valued. It is recommended that the engineer be considered for a senior leadership role, potentially overseeing a larger portfolio of assets managed from the United States Chicago hub. Continued professional development in renewable energy integration is suggested to prepare for the evolving energy landscape.</w:t>
      </w:r>
    </w:p>
    <w:p>
      <w:pPr>
        <w:pStyle w:val="BodyText"/>
      </w:pPr>
      <w:r>
        <w:rPr>
          <w:bCs/>
          <w:b/>
        </w:rPr>
        <w:t xml:space="preserve">Reviewed By:</w:t>
      </w:r>
    </w:p>
    <w:p>
      <w:pPr>
        <w:pStyle w:val="BodyText"/>
      </w:pPr>
      <w:r>
        <w:t xml:space="preserve">Dr. James A. Sterling</w:t>
      </w:r>
      <w:r>
        <w:br/>
      </w:r>
      <w:r>
        <w:t xml:space="preserve">Senior Technical Director</w:t>
      </w:r>
      <w:r>
        <w:br/>
      </w:r>
      <w:r>
        <w:t xml:space="preserve">Chicago Energy Operations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Petroleum Engineer</dc:title>
  <dc:creator/>
  <dc:language>en</dc:language>
  <cp:keywords/>
  <dcterms:created xsi:type="dcterms:W3CDTF">2026-10-10T08:52:16Z</dcterms:created>
  <dcterms:modified xsi:type="dcterms:W3CDTF">2026-10-10T08:52:16Z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