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Petroleum Engineer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[Reviewer's Name]</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 Petroleum Engineer operating within the dynamic energy sector of Los Angeles, United States. The purpose of this review is to assess the engineer's adherence to industry standards, innovation in petroleum engineering practices, and alignment with the regulatory and environmental frameworks specific to California.</w:t>
      </w:r>
    </w:p>
    <w:bookmarkEnd w:id="21"/>
    <w:bookmarkStart w:id="22" w:name="professional-background"/>
    <w:p>
      <w:pPr>
        <w:pStyle w:val="Heading2"/>
      </w:pPr>
      <w:r>
        <w:t xml:space="preserve">2. Professional Background</w:t>
      </w:r>
    </w:p>
    <w:p>
      <w:pPr>
        <w:pStyle w:val="FirstParagraph"/>
      </w:pPr>
      <w:r>
        <w:t xml:space="preserve">The Petroleum Engineer under review has demonstrated a strong foundation in reservoir engineering, drilling operations, and production optimization. With a focus on enhancing recovery rates while minimizing environmental impact, the engineer has been instrumental in advancing projects in the Los Angeles Basin, a region known for its complex geological formations and stringent regulatory requirements.</w:t>
      </w:r>
    </w:p>
    <w:bookmarkEnd w:id="22"/>
    <w:bookmarkStart w:id="26" w:name="technical-competence"/>
    <w:p>
      <w:pPr>
        <w:pStyle w:val="Heading2"/>
      </w:pPr>
      <w:r>
        <w:t xml:space="preserve">3. Technical Competence</w:t>
      </w:r>
    </w:p>
    <w:bookmarkStart w:id="23" w:name="reservoir-engineering"/>
    <w:p>
      <w:pPr>
        <w:pStyle w:val="Heading3"/>
      </w:pPr>
      <w:r>
        <w:t xml:space="preserve">3.1 Reservoir Engineering</w:t>
      </w:r>
    </w:p>
    <w:p>
      <w:pPr>
        <w:pStyle w:val="FirstParagraph"/>
      </w:pPr>
      <w:r>
        <w:t xml:space="preserve">The engineer has exhibited exceptional skill in reservoir modeling and simulation, utilizing advanced software tools to predict fluid flow and optimize extraction strategies. Their work has contributed to a 15% increase in recovery efficiency in recent projects, showcasing their ability to balance economic viability with sustainable practices.</w:t>
      </w:r>
    </w:p>
    <w:bookmarkEnd w:id="23"/>
    <w:bookmarkStart w:id="24" w:name="drilling-operations"/>
    <w:p>
      <w:pPr>
        <w:pStyle w:val="Heading3"/>
      </w:pPr>
      <w:r>
        <w:t xml:space="preserve">3.2 Drilling Operations</w:t>
      </w:r>
    </w:p>
    <w:p>
      <w:pPr>
        <w:pStyle w:val="FirstParagraph"/>
      </w:pPr>
      <w:r>
        <w:t xml:space="preserve">In drilling operations, the engineer has implemented innovative techniques to reduce non-productive time and enhance wellbore stability. Their expertise in directional drilling has been particularly valuable in navigating the challenging subsurface conditions of the Los Angeles area.</w:t>
      </w:r>
    </w:p>
    <w:bookmarkEnd w:id="24"/>
    <w:bookmarkStart w:id="25" w:name="production-optimization"/>
    <w:p>
      <w:pPr>
        <w:pStyle w:val="Heading3"/>
      </w:pPr>
      <w:r>
        <w:t xml:space="preserve">3.3 Production Optimization</w:t>
      </w:r>
    </w:p>
    <w:p>
      <w:pPr>
        <w:pStyle w:val="FirstParagraph"/>
      </w:pPr>
      <w:r>
        <w:t xml:space="preserve">The engineer has successfully integrated artificial lift systems and enhanced oil recovery (EOR) methods to maximize production from mature fields. Their data-driven approach has resulted in significant cost savings and improved operational efficiency.</w:t>
      </w:r>
    </w:p>
    <w:bookmarkEnd w:id="25"/>
    <w:bookmarkEnd w:id="26"/>
    <w:bookmarkStart w:id="27" w:name="X54da331653983747a0a2d3b93b7639294c850a0"/>
    <w:p>
      <w:pPr>
        <w:pStyle w:val="Heading2"/>
      </w:pPr>
      <w:r>
        <w:t xml:space="preserve">4. Regulatory Compliance and Environmental Stewardship</w:t>
      </w:r>
    </w:p>
    <w:p>
      <w:pPr>
        <w:pStyle w:val="FirstParagraph"/>
      </w:pPr>
      <w:r>
        <w:t xml:space="preserve">Operating in Los Angeles, the Petroleum Engineer has consistently adhered to the regulations set forth by the California Department of Conservation and the Environmental Protection Agency (EPA). Their commitment to environmental stewardship is evident in their efforts to reduce greenhouse gas emissions, manage water resources responsibly, and implement best practices for spill prevention and response.</w:t>
      </w:r>
    </w:p>
    <w:bookmarkEnd w:id="27"/>
    <w:bookmarkStart w:id="28" w:name="collaboration-and-leadership"/>
    <w:p>
      <w:pPr>
        <w:pStyle w:val="Heading2"/>
      </w:pPr>
      <w:r>
        <w:t xml:space="preserve">5. Collaboration and Leadership</w:t>
      </w:r>
    </w:p>
    <w:p>
      <w:pPr>
        <w:pStyle w:val="FirstParagraph"/>
      </w:pPr>
      <w:r>
        <w:t xml:space="preserve">The engineer has demonstrated strong leadership skills, effectively coordinating with multidisciplinary teams, including geologists, data scientists, and regulatory specialists. Their ability to communicate complex technical concepts to non-technical stakeholders has been instrumental in gaining community support and regulatory approvals for projects in the Los Angeles region.</w:t>
      </w:r>
    </w:p>
    <w:bookmarkEnd w:id="28"/>
    <w:bookmarkStart w:id="29" w:name="innovation-and-continuous-improvement"/>
    <w:p>
      <w:pPr>
        <w:pStyle w:val="Heading2"/>
      </w:pPr>
      <w:r>
        <w:t xml:space="preserve">6. Innovation and Continuous Improvement</w:t>
      </w:r>
    </w:p>
    <w:p>
      <w:pPr>
        <w:pStyle w:val="FirstParagraph"/>
      </w:pPr>
      <w:r>
        <w:t xml:space="preserve">The Petroleum Engineer has actively pursued professional development, staying abreast of emerging technologies such as digital twins, machine learning, and carbon capture and storage (CCS). Their proactive approach to integrating these innovations into daily operations has positioned them as a forward-thinking leader in the field.</w:t>
      </w:r>
    </w:p>
    <w:bookmarkEnd w:id="29"/>
    <w:bookmarkStart w:id="30" w:name="areas-for-improvement"/>
    <w:p>
      <w:pPr>
        <w:pStyle w:val="Heading2"/>
      </w:pPr>
      <w:r>
        <w:t xml:space="preserve">7. Areas for Improvement</w:t>
      </w:r>
    </w:p>
    <w:p>
      <w:pPr>
        <w:pStyle w:val="FirstParagraph"/>
      </w:pPr>
      <w:r>
        <w:t xml:space="preserve">While the engineer's performance has been exemplary, there are opportunities for further growth. Enhancing expertise in renewable energy integration and expanding knowledge of California's evolving energy policies could further strengthen their contributions to the industry.</w:t>
      </w:r>
    </w:p>
    <w:bookmarkEnd w:id="30"/>
    <w:bookmarkStart w:id="31" w:name="conclusion"/>
    <w:p>
      <w:pPr>
        <w:pStyle w:val="Heading2"/>
      </w:pPr>
      <w:r>
        <w:t xml:space="preserve">8. Conclusion</w:t>
      </w:r>
    </w:p>
    <w:p>
      <w:pPr>
        <w:pStyle w:val="FirstParagraph"/>
      </w:pPr>
      <w:r>
        <w:t xml:space="preserve">In conclusion, the Petroleum Engineer has demonstrated outstanding technical proficiency, regulatory compliance, and leadership in the challenging environment of Los Angeles, United States. Their contributions have not only advanced the efficiency and sustainability of petroleum operations but also set a benchmark for excellence in the industry. This Peer Review Report recommends continued support and recognition of their efforts.</w:t>
      </w:r>
    </w:p>
    <w:bookmarkEnd w:id="31"/>
    <w:p>
      <w:pPr>
        <w:pStyle w:val="BodyText"/>
      </w:pPr>
      <w:r>
        <w:rPr>
          <w:bCs/>
          <w:b/>
        </w:rPr>
        <w:t xml:space="preserve">Reviewer's Name:</w:t>
      </w:r>
      <w:r>
        <w:t xml:space="preserve"> </w:t>
      </w:r>
      <w:r>
        <w:t xml:space="preserve">[Insert Name]</w:t>
      </w:r>
    </w:p>
    <w:p>
      <w:pPr>
        <w:pStyle w:val="BodyText"/>
      </w:pPr>
      <w:r>
        <w:rPr>
          <w:bCs/>
          <w:b/>
        </w:rPr>
        <w:t xml:space="preserve">Title:</w:t>
      </w:r>
      <w:r>
        <w:t xml:space="preserve"> </w:t>
      </w:r>
      <w:r>
        <w:t xml:space="preserve">Senior Petroleum Engineer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2026-10-10T07:43:27Z</dcterms:created>
  <dcterms:modified xsi:type="dcterms:W3CDTF">2026-10-10T07:43:27Z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