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Miami,</w:t>
      </w:r>
      <w:r>
        <w:t xml:space="preserve"> </w:t>
      </w:r>
      <w:r>
        <w:t xml:space="preserve">United</w:t>
      </w:r>
      <w:r>
        <w:t xml:space="preserve"> </w:t>
      </w:r>
      <w:r>
        <w:t xml:space="preserve">States</w:t>
      </w:r>
    </w:p>
    <w:bookmarkStart w:id="27" w:name="peer-review-report"/>
    <w:p>
      <w:pPr>
        <w:pStyle w:val="Heading1"/>
      </w:pPr>
      <w:r>
        <w:t xml:space="preserve">Peer Review Report</w:t>
      </w:r>
    </w:p>
    <w:p>
      <w:pPr>
        <w:pStyle w:val="FirstParagraph"/>
      </w:pPr>
      <w:r>
        <w:rPr>
          <w:bCs/>
          <w:b/>
        </w:rPr>
        <w:t xml:space="preserve">Subject:</w:t>
      </w:r>
      <w:r>
        <w:t xml:space="preserve"> </w:t>
      </w:r>
      <w:r>
        <w:t xml:space="preserve">Professional Competency Evaluation</w:t>
      </w:r>
      <w:r>
        <w:br/>
      </w:r>
      <w:r>
        <w:rPr>
          <w:bCs/>
          <w:b/>
        </w:rPr>
        <w:t xml:space="preserve">Role:</w:t>
      </w:r>
      <w:r>
        <w:t xml:space="preserve"> </w:t>
      </w:r>
      <w:r>
        <w:t xml:space="preserve">Petroleum Engineer</w:t>
      </w:r>
      <w:r>
        <w:br/>
      </w:r>
      <w:r>
        <w:rPr>
          <w:bCs/>
          <w:b/>
        </w:rPr>
        <w:t xml:space="preserve">Location:</w:t>
      </w:r>
      <w:r>
        <w:t xml:space="preserve"> </w:t>
      </w:r>
      <w:r>
        <w:t xml:space="preserve">Miami, Florida, United States</w:t>
      </w:r>
    </w:p>
    <w:p>
      <w:pPr>
        <w:pStyle w:val="BodyText"/>
      </w:pPr>
      <w:r>
        <w:rPr>
          <w:bCs/>
          <w:b/>
        </w:rPr>
        <w:t xml:space="preserve">Date:</w:t>
      </w:r>
      <w:r>
        <w:t xml:space="preserve"> </w:t>
      </w:r>
      <w:r>
        <w:t xml:space="preserve">October 24, 2023</w:t>
      </w:r>
      <w:r>
        <w:br/>
      </w:r>
      <w:r>
        <w:rPr>
          <w:bCs/>
          <w:b/>
        </w:rPr>
        <w:t xml:space="preserve">Report ID:</w:t>
      </w:r>
      <w:r>
        <w:t xml:space="preserve"> </w:t>
      </w:r>
      <w:r>
        <w:t xml:space="preserve">PR-MIA-PE-2023-089</w:t>
      </w:r>
    </w:p>
    <w:bookmarkStart w:id="20" w:name="executive-summary"/>
    <w:p>
      <w:pPr>
        <w:pStyle w:val="Heading2"/>
      </w:pPr>
      <w:r>
        <w:t xml:space="preserve">1. Executive Summary</w:t>
      </w:r>
    </w:p>
    <w:p>
      <w:pPr>
        <w:pStyle w:val="FirstParagraph"/>
      </w:pPr>
      <w:r>
        <w:t xml:space="preserve">This Peer Review Report serves as a formal assessment of the technical proficiency, operational safety adherence, and strategic adaptability of a Petroleum Engineer operating within the dynamic energy sector of Miami, Florida. As the United States continues to navigate a complex energy landscape, the role of the Petroleum Engineer in the Miami region has evolved significantly. This review evaluates the engineer's ability to integrate traditional extraction methodologies with modern environmental stewardship, specifically tailored to the unique geological and regulatory environment of South Florida. The assessment concludes that the subject demonstrates a high level of competency, though specific areas regarding local regulatory compliance and sustainable technology integration require continued focus.</w:t>
      </w:r>
    </w:p>
    <w:bookmarkEnd w:id="20"/>
    <w:bookmarkStart w:id="21" w:name="X48a3cee72f371572a4059ee03e95c304bdbba68"/>
    <w:p>
      <w:pPr>
        <w:pStyle w:val="Heading2"/>
      </w:pPr>
      <w:r>
        <w:t xml:space="preserve">2. Contextual Background: The Miami Energy Sector</w:t>
      </w:r>
    </w:p>
    <w:p>
      <w:pPr>
        <w:pStyle w:val="FirstParagraph"/>
      </w:pPr>
      <w:r>
        <w:t xml:space="preserve">To accurately evaluate a Petroleum Engineer in Miami, one must understand the distinct operational context of this region within the United States. Unlike the onshore drilling hubs of Texas or North Dakota, Miami serves primarily as a strategic headquarters for offshore operations in the Gulf of Mexico and a hub for international energy trade. The proximity to sensitive ecosystems, such as the Everglades and the Florida Keys, imposes rigorous environmental standards. Furthermore, the region is highly susceptible to climate-related risks, including hurricanes and rising sea levels.</w:t>
      </w:r>
    </w:p>
    <w:p>
      <w:pPr>
        <w:pStyle w:val="BodyText"/>
      </w:pPr>
      <w:r>
        <w:t xml:space="preserve">Consequently, a Petroleum Engineer based in Miami must possess not only deep technical knowledge of reservoir characterization and well completion but also a robust understanding of offshore logistics, emergency response planning, and international energy markets. This review specifically targets these regional competencies.</w:t>
      </w:r>
    </w:p>
    <w:bookmarkEnd w:id="21"/>
    <w:bookmarkStart w:id="22" w:name="Xa89c7db59264aa8117605d7bd2d60b6144139d3"/>
    <w:p>
      <w:pPr>
        <w:pStyle w:val="Heading2"/>
      </w:pPr>
      <w:r>
        <w:t xml:space="preserve">3. Technical Competency and Engineering Excellence</w:t>
      </w:r>
    </w:p>
    <w:p>
      <w:pPr>
        <w:pStyle w:val="FirstParagraph"/>
      </w:pPr>
      <w:r>
        <w:t xml:space="preserve">The subject has demonstrated exceptional skill in reservoir simulation and production optimization. During the review period, the engineer successfully utilized advanced seismic interpretation software to identify underperforming assets in offshore fields. Their ability to analyze complex geological data aligns with the high standards expected of a Petroleum Engineer in the United States.</w:t>
      </w:r>
    </w:p>
    <w:p>
      <w:pPr>
        <w:pStyle w:val="BodyText"/>
      </w:pPr>
      <w:r>
        <w:t xml:space="preserve">Notably, the engineer’s work on enhancing recovery techniques (EOR) showed a sophisticated understanding of fluid dynamics and rock mechanics. The peer review panel observed that the engineer effectively collaborated with geologists and data scientists to refine extraction models, resulting in a projected 12% increase in efficiency for the assigned project. This technical rigor is essential for maintaining competitiveness in the global market while operating from a corporate hub like Miami.</w:t>
      </w:r>
    </w:p>
    <w:bookmarkEnd w:id="22"/>
    <w:bookmarkStart w:id="23" w:name="X59f02b70729ca3d95964f65dffe8f1b8046b060"/>
    <w:p>
      <w:pPr>
        <w:pStyle w:val="Heading2"/>
      </w:pPr>
      <w:r>
        <w:t xml:space="preserve">4. Safety, Environmental Compliance, and Risk Management</w:t>
      </w:r>
    </w:p>
    <w:p>
      <w:pPr>
        <w:pStyle w:val="FirstParagraph"/>
      </w:pPr>
      <w:r>
        <w:t xml:space="preserve">In the context of Miami and the broader United States regulatory framework, safety and environmental protection are paramount. The Bureau of Safety and Environmental Enforcement (BSEE) and the Environmental Protection Agency (EPA) enforce strict guidelines that any Petroleum Engineer must adhere to.</w:t>
      </w:r>
    </w:p>
    <w:p>
      <w:pPr>
        <w:pStyle w:val="BodyText"/>
      </w:pPr>
      <w:r>
        <w:t xml:space="preserve">The subject has consistently prioritized safety protocols in their engineering designs. The review highlights the engineer’s proactive approach to risk assessment, particularly regarding blowout prevention systems and spill containment strategies. Given Miami’s vulnerability to severe weather, the engineer’s inclusion of hurricane-resilient infrastructure designs in their offshore proposals was commended. This demonstrates a critical awareness of the local operational risks inherent to the region.</w:t>
      </w:r>
    </w:p>
    <w:p>
      <w:pPr>
        <w:pStyle w:val="BodyText"/>
      </w:pPr>
      <w:r>
        <w:t xml:space="preserve">Furthermore, the engineer has shown a commitment to minimizing the carbon footprint of operations. By integrating carbon capture and storage (CCS) considerations into early-stage project planning, the subject aligns with the evolving sustainability goals of energy companies headquartered in South Florida.</w:t>
      </w:r>
    </w:p>
    <w:bookmarkEnd w:id="23"/>
    <w:bookmarkStart w:id="24" w:name="Xab70be65c29e7e1d15ce5f44cdb2fafd39181f8"/>
    <w:p>
      <w:pPr>
        <w:pStyle w:val="Heading2"/>
      </w:pPr>
      <w:r>
        <w:t xml:space="preserve">5. Professional Collaboration and Leadership</w:t>
      </w:r>
    </w:p>
    <w:p>
      <w:pPr>
        <w:pStyle w:val="FirstParagraph"/>
      </w:pPr>
      <w:r>
        <w:t xml:space="preserve">A Petroleum Engineer rarely works in isolation. The review assessed the subject’s ability to communicate complex technical concepts to non-technical stakeholders, including investors and regulatory bodies in Miami. The engineer exhibited strong leadership qualities, effectively managing cross-functional teams comprising geoscientists, drilling contractors, and environmental consultants.</w:t>
      </w:r>
    </w:p>
    <w:p>
      <w:pPr>
        <w:pStyle w:val="BodyText"/>
      </w:pPr>
      <w:r>
        <w:t xml:space="preserve">The subject’s ability to navigate the multicultural environment of Miami was also noted as a strength. Their proficiency in coordinating with international partners reflects the global nature of the energy industry and the specific role Miami plays as a gateway to Latin American and Caribbean energy markets.</w:t>
      </w:r>
    </w:p>
    <w:bookmarkEnd w:id="24"/>
    <w:bookmarkStart w:id="25" w:name="Xda79409093af40bd3d15ed7d2a5582dbca223f1"/>
    <w:p>
      <w:pPr>
        <w:pStyle w:val="Heading2"/>
      </w:pPr>
      <w:r>
        <w:t xml:space="preserve">6. Areas for Improvement and Recommendations</w:t>
      </w:r>
    </w:p>
    <w:p>
      <w:pPr>
        <w:pStyle w:val="FirstParagraph"/>
      </w:pPr>
      <w:r>
        <w:t xml:space="preserve">While the overall performance is rated as excellent, the Peer Review Report identifies specific areas for professional development:</w:t>
      </w:r>
    </w:p>
    <w:p>
      <w:pPr>
        <w:numPr>
          <w:ilvl w:val="0"/>
          <w:numId w:val="1001"/>
        </w:numPr>
        <w:pStyle w:val="Compact"/>
      </w:pPr>
      <w:r>
        <w:rPr>
          <w:bCs/>
          <w:b/>
        </w:rPr>
        <w:t xml:space="preserve">Regulatory Agility:</w:t>
      </w:r>
      <w:r>
        <w:t xml:space="preserve"> </w:t>
      </w:r>
      <w:r>
        <w:t xml:space="preserve">The engineer should deepen their knowledge of the latest Florida-specific environmental regulations, particularly those concerning groundwater protection and coastal zone management.</w:t>
      </w:r>
    </w:p>
    <w:p>
      <w:pPr>
        <w:numPr>
          <w:ilvl w:val="0"/>
          <w:numId w:val="1001"/>
        </w:numPr>
        <w:pStyle w:val="Compact"/>
      </w:pPr>
      <w:r>
        <w:rPr>
          <w:bCs/>
          <w:b/>
        </w:rPr>
        <w:t xml:space="preserve">Digital Transformation:</w:t>
      </w:r>
      <w:r>
        <w:t xml:space="preserve"> </w:t>
      </w:r>
      <w:r>
        <w:t xml:space="preserve">Increased adoption of AI-driven predictive maintenance tools is recommended to further optimize offshore asset performance.</w:t>
      </w:r>
    </w:p>
    <w:p>
      <w:pPr>
        <w:numPr>
          <w:ilvl w:val="0"/>
          <w:numId w:val="1001"/>
        </w:numPr>
        <w:pStyle w:val="Compact"/>
      </w:pPr>
      <w:r>
        <w:rPr>
          <w:bCs/>
          <w:b/>
        </w:rPr>
        <w:t xml:space="preserve">Transition Energy Skills:</w:t>
      </w:r>
      <w:r>
        <w:t xml:space="preserve"> </w:t>
      </w:r>
      <w:r>
        <w:t xml:space="preserve">As the United States moves toward a diversified energy mix, the engineer is encouraged to expand their expertise in geothermal energy and hydrogen storage, leveraging their existing subsurface knowledge.</w:t>
      </w:r>
    </w:p>
    <w:bookmarkEnd w:id="25"/>
    <w:bookmarkStart w:id="26" w:name="conclusion"/>
    <w:p>
      <w:pPr>
        <w:pStyle w:val="Heading2"/>
      </w:pPr>
      <w:r>
        <w:t xml:space="preserve">7. Conclusion</w:t>
      </w:r>
    </w:p>
    <w:p>
      <w:pPr>
        <w:pStyle w:val="FirstParagraph"/>
      </w:pPr>
      <w:r>
        <w:t xml:space="preserve">This Peer Review Report confirms that the subject is a highly competent Petroleum Engineer who meets and often exceeds the professional standards required in the United States. Their technical expertise, combined with a strong commitment to safety and environmental responsibility, makes them a valuable asset to the energy sector in Miami. By addressing the recommended areas for improvement, the engineer will be well-positioned to lead future projects in this critical and evolving region.</w:t>
      </w:r>
    </w:p>
    <w:bookmarkEnd w:id="26"/>
    <w:p>
      <w:pPr>
        <w:pStyle w:val="BodyText"/>
      </w:pPr>
      <w:r>
        <w:rPr>
          <w:bCs/>
          <w:b/>
        </w:rPr>
        <w:t xml:space="preserve">Reviewed By:</w:t>
      </w:r>
      <w:r>
        <w:br/>
      </w:r>
      <w:r>
        <w:t xml:space="preserve">Senior Engineering Committee</w:t>
      </w:r>
      <w:r>
        <w:br/>
      </w:r>
      <w:r>
        <w:t xml:space="preserve">Miami Chapter, SPE (Society of Petroleum Engineers)</w:t>
      </w:r>
    </w:p>
    <w:p>
      <w:pPr>
        <w:pStyle w:val="BodyText"/>
      </w:pPr>
      <w:r>
        <w:rPr>
          <w:bCs/>
          <w:b/>
        </w:rPr>
        <w:t xml:space="preserve">Date of Approval:</w:t>
      </w:r>
      <w:r>
        <w:br/>
      </w:r>
      <w:r>
        <w:t xml:space="preserve">October 24,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Miami, United States</dc:title>
  <dc:creator/>
  <dc:language>en</dc:language>
  <cp:keywords/>
  <dcterms:created xsi:type="dcterms:W3CDTF">2026-10-10T08:53:09Z</dcterms:created>
  <dcterms:modified xsi:type="dcterms:W3CDTF">2026-10-10T08:53:09Z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