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Professional</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Pharmacist Practice</w:t>
      </w:r>
    </w:p>
    <w:p>
      <w:pPr>
        <w:pStyle w:val="BodyText"/>
      </w:pPr>
      <w:r>
        <w:rPr>
          <w:bCs/>
          <w:b/>
        </w:rPr>
        <w:t xml:space="preserve">Location:</w:t>
      </w:r>
      <w:r>
        <w:t xml:space="preserve"> </w:t>
      </w:r>
      <w:r>
        <w:t xml:space="preserve">Argentina, Buenos Aires</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professional performance, clinical competence, and ethical conduct of a licensed Pharmacist operating within the jurisdiction of Buenos Aires, Argentina. The purpose of this review is to ensure that the highest standards of pharmaceutical care are maintained in accordance with the regulations set forth by the</w:t>
      </w:r>
      <w:r>
        <w:t xml:space="preserve"> </w:t>
      </w:r>
      <w:r>
        <w:rPr>
          <w:iCs/>
          <w:i/>
        </w:rPr>
        <w:t xml:space="preserve">Consejo Profesional de Farmacia de la Ciudad Autónoma de Buenos Aires</w:t>
      </w:r>
      <w:r>
        <w:t xml:space="preserve"> </w:t>
      </w:r>
      <w:r>
        <w:t xml:space="preserve">(Professional Pharmacy Council of the Autonomous City of Buenos Aires) and the broader national guidelines established by the</w:t>
      </w:r>
      <w:r>
        <w:t xml:space="preserve"> </w:t>
      </w:r>
      <w:r>
        <w:rPr>
          <w:iCs/>
          <w:i/>
        </w:rPr>
        <w:t xml:space="preserve">Administración Nacional de Medicamentos, Alimentos y Tecnología Médica</w:t>
      </w:r>
      <w:r>
        <w:t xml:space="preserve"> </w:t>
      </w:r>
      <w:r>
        <w:t xml:space="preserve">(ANMAT).</w:t>
      </w:r>
    </w:p>
    <w:p>
      <w:pPr>
        <w:pStyle w:val="BodyText"/>
      </w:pPr>
      <w:r>
        <w:t xml:space="preserve">In the dynamic healthcare landscape of Buenos Aires, pharmacists play a critical role in public health, medication management, and patient safety. This document serves as a formal assessment tool to identify areas of excellence, address potential deficiencies, and recommend strategies for continuous professional development. The review focuses on the pharmacist's adherence to local protocols, their interaction with the healthcare team, and their contribution to the community's well-being.</w:t>
      </w:r>
    </w:p>
    <w:bookmarkEnd w:id="21"/>
    <w:bookmarkStart w:id="22" w:name="scope-of-the-review"/>
    <w:p>
      <w:pPr>
        <w:pStyle w:val="Heading2"/>
      </w:pPr>
      <w:r>
        <w:t xml:space="preserve">2. Scope of the Review</w:t>
      </w:r>
    </w:p>
    <w:p>
      <w:pPr>
        <w:pStyle w:val="FirstParagraph"/>
      </w:pPr>
      <w:r>
        <w:t xml:space="preserve">The scope of this Peer Review Report encompasses several key areas of pharmaceutical practice relevant to the Argentine context. These areas include:</w:t>
      </w:r>
    </w:p>
    <w:p>
      <w:pPr>
        <w:numPr>
          <w:ilvl w:val="0"/>
          <w:numId w:val="1001"/>
        </w:numPr>
        <w:pStyle w:val="Compact"/>
      </w:pPr>
      <w:r>
        <w:rPr>
          <w:bCs/>
          <w:b/>
        </w:rPr>
        <w:t xml:space="preserve">Clinical Competence:</w:t>
      </w:r>
      <w:r>
        <w:t xml:space="preserve"> </w:t>
      </w:r>
      <w:r>
        <w:t xml:space="preserve">Assessment of the pharmacist's ability to provide accurate medication therapy management, including drug interactions, dosage adjustments, and therapeutic monitoring.</w:t>
      </w:r>
    </w:p>
    <w:p>
      <w:pPr>
        <w:numPr>
          <w:ilvl w:val="0"/>
          <w:numId w:val="1001"/>
        </w:numPr>
        <w:pStyle w:val="Compact"/>
      </w:pPr>
      <w:r>
        <w:rPr>
          <w:bCs/>
          <w:b/>
        </w:rPr>
        <w:t xml:space="preserve">Regulatory Compliance:</w:t>
      </w:r>
      <w:r>
        <w:t xml:space="preserve"> </w:t>
      </w:r>
      <w:r>
        <w:t xml:space="preserve">Verification of adherence to local laws, including the proper handling of controlled substances, prescription validation, and record-keeping as mandated by Buenos Aires health authorities.</w:t>
      </w:r>
    </w:p>
    <w:p>
      <w:pPr>
        <w:numPr>
          <w:ilvl w:val="0"/>
          <w:numId w:val="1001"/>
        </w:numPr>
        <w:pStyle w:val="Compact"/>
      </w:pPr>
      <w:r>
        <w:rPr>
          <w:bCs/>
          <w:b/>
        </w:rPr>
        <w:t xml:space="preserve">Patient Care and Communication:</w:t>
      </w:r>
      <w:r>
        <w:t xml:space="preserve"> </w:t>
      </w:r>
      <w:r>
        <w:t xml:space="preserve">Evaluation of the pharmacist's effectiveness in counseling patients, ensuring understanding of medication regimens, and promoting adherence to treatment plans.</w:t>
      </w:r>
    </w:p>
    <w:p>
      <w:pPr>
        <w:numPr>
          <w:ilvl w:val="0"/>
          <w:numId w:val="1001"/>
        </w:numPr>
        <w:pStyle w:val="Compact"/>
      </w:pPr>
      <w:r>
        <w:rPr>
          <w:bCs/>
          <w:b/>
        </w:rPr>
        <w:t xml:space="preserve">Professional Ethics:</w:t>
      </w:r>
      <w:r>
        <w:t xml:space="preserve"> </w:t>
      </w:r>
      <w:r>
        <w:t xml:space="preserve">Review of the pharmacist's conduct in relation to confidentiality, integrity, and professional responsibility.</w:t>
      </w:r>
    </w:p>
    <w:p>
      <w:pPr>
        <w:numPr>
          <w:ilvl w:val="0"/>
          <w:numId w:val="1001"/>
        </w:numPr>
        <w:pStyle w:val="Compact"/>
      </w:pPr>
      <w:r>
        <w:rPr>
          <w:bCs/>
          <w:b/>
        </w:rPr>
        <w:t xml:space="preserve">Collaboration:</w:t>
      </w:r>
      <w:r>
        <w:t xml:space="preserve"> </w:t>
      </w:r>
      <w:r>
        <w:t xml:space="preserve">Assessment of the pharmacist's ability to work collaboratively with physicians, nurses, and other healthcare professionals within the Buenos Aires healthcare system.</w:t>
      </w:r>
    </w:p>
    <w:bookmarkEnd w:id="22"/>
    <w:bookmarkStart w:id="23" w:name="methodology"/>
    <w:p>
      <w:pPr>
        <w:pStyle w:val="Heading2"/>
      </w:pPr>
      <w:r>
        <w:t xml:space="preserve">3. Methodology</w:t>
      </w:r>
    </w:p>
    <w:p>
      <w:pPr>
        <w:pStyle w:val="FirstParagraph"/>
      </w:pPr>
      <w:r>
        <w:t xml:space="preserve">This Peer Review Report was conducted through a comprehensive evaluation process that included direct observation of the Pharmacist's daily activities, review of patient records (with appropriate confidentiality safeguards), interviews with colleagues and supervisors, and analysis of patient feedback. The review was carried out by a panel of experienced pharmacists who are members of the Professional Pharmacy Council of Buenos Aires, ensuring that the assessment is both objective and aligned with local professional standards.</w:t>
      </w:r>
    </w:p>
    <w:p>
      <w:pPr>
        <w:pStyle w:val="BodyText"/>
      </w:pPr>
      <w:r>
        <w:t xml:space="preserve">The methodology also involved a comparison of the Pharmacist's practices against established benchmarks for pharmaceutical care in Argentina. This included an examination of the Pharmacist's participation in continuing education programs, their involvement in community health initiatives, and their responsiveness to emerging public health challenges, such as the management of chronic diseases and infectious disease outbreaks.</w:t>
      </w:r>
    </w:p>
    <w:bookmarkEnd w:id="23"/>
    <w:bookmarkStart w:id="29" w:name="findings"/>
    <w:p>
      <w:pPr>
        <w:pStyle w:val="Heading2"/>
      </w:pPr>
      <w:r>
        <w:t xml:space="preserve">4. Findings</w:t>
      </w:r>
    </w:p>
    <w:bookmarkStart w:id="24" w:name="clinical-competence"/>
    <w:p>
      <w:pPr>
        <w:pStyle w:val="Heading3"/>
      </w:pPr>
      <w:r>
        <w:t xml:space="preserve">4.1 Clinical Competence</w:t>
      </w:r>
    </w:p>
    <w:p>
      <w:pPr>
        <w:pStyle w:val="FirstParagraph"/>
      </w:pPr>
      <w:r>
        <w:t xml:space="preserve">The Pharmacist demonstrated a strong level of clinical competence, with a thorough understanding of pharmacology, therapeutics, and patient care. The review found that the Pharmacist consistently provided accurate and evidence-based recommendations regarding medication use, including the identification and resolution of potential drug interactions. The Pharmacist's ability to tailor treatment plans to individual patient needs, particularly in the context of chronic disease management, was noted as a significant strength.</w:t>
      </w:r>
    </w:p>
    <w:bookmarkEnd w:id="24"/>
    <w:bookmarkStart w:id="25" w:name="regulatory-compliance"/>
    <w:p>
      <w:pPr>
        <w:pStyle w:val="Heading3"/>
      </w:pPr>
      <w:r>
        <w:t xml:space="preserve">4.2 Regulatory Compliance</w:t>
      </w:r>
    </w:p>
    <w:p>
      <w:pPr>
        <w:pStyle w:val="FirstParagraph"/>
      </w:pPr>
      <w:r>
        <w:t xml:space="preserve">The Pharmacist was found to be in full compliance with all relevant regulations governing pharmaceutical practice in Buenos Aires. This included the proper handling and documentation of controlled substances, adherence to prescription validation protocols, and maintenance of accurate records. The Pharmacist's familiarity with ANMAT guidelines and local health regulations was evident, and no violations or discrepancies were identified during the review.</w:t>
      </w:r>
    </w:p>
    <w:bookmarkEnd w:id="25"/>
    <w:bookmarkStart w:id="26" w:name="patient-care-and-communication"/>
    <w:p>
      <w:pPr>
        <w:pStyle w:val="Heading3"/>
      </w:pPr>
      <w:r>
        <w:t xml:space="preserve">4.3 Patient Care and Communication</w:t>
      </w:r>
    </w:p>
    <w:p>
      <w:pPr>
        <w:pStyle w:val="FirstParagraph"/>
      </w:pPr>
      <w:r>
        <w:t xml:space="preserve">The Pharmacist exhibited excellent communication skills, effectively engaging with patients to ensure their understanding of medication regimens and treatment plans. Patient feedback indicated a high level of satisfaction with the Pharmacist's ability to explain complex medical information in a clear and accessible manner. The Pharmacist's proactive approach to patient counseling, including the provision of written materials and follow-up support, was particularly commendable.</w:t>
      </w:r>
    </w:p>
    <w:bookmarkEnd w:id="26"/>
    <w:bookmarkStart w:id="27" w:name="professional-ethics"/>
    <w:p>
      <w:pPr>
        <w:pStyle w:val="Heading3"/>
      </w:pPr>
      <w:r>
        <w:t xml:space="preserve">4.4 Professional Ethics</w:t>
      </w:r>
    </w:p>
    <w:p>
      <w:pPr>
        <w:pStyle w:val="FirstParagraph"/>
      </w:pPr>
      <w:r>
        <w:t xml:space="preserve">The Pharmacist demonstrated a strong commitment to professional ethics, maintaining the highest standards of integrity, confidentiality, and respect in all interactions. The review found no instances of unethical behavior or breaches of professional conduct. The Pharmacist's dedication to patient welfare and their adherence to the ethical guidelines set forth by the Professional Pharmacy Council of Buenos Aires were consistently upheld.</w:t>
      </w:r>
    </w:p>
    <w:bookmarkEnd w:id="27"/>
    <w:bookmarkStart w:id="28" w:name="collaboration"/>
    <w:p>
      <w:pPr>
        <w:pStyle w:val="Heading3"/>
      </w:pPr>
      <w:r>
        <w:t xml:space="preserve">4.5 Collaboration</w:t>
      </w:r>
    </w:p>
    <w:p>
      <w:pPr>
        <w:pStyle w:val="FirstParagraph"/>
      </w:pPr>
      <w:r>
        <w:t xml:space="preserve">The Pharmacist was found to be an effective collaborator within the healthcare team, working closely with physicians, nurses, and other professionals to optimize patient care. The Pharmacist's contributions to interdisciplinary discussions and their willingness to share expertise were noted as valuable assets to the healthcare team. The Pharmacist's ability to communicate effectively with colleagues and their proactive approach to resolving any potential conflicts were also highlighted.</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 to further enhance the Pharmacist's professional practice:</w:t>
      </w:r>
    </w:p>
    <w:p>
      <w:pPr>
        <w:numPr>
          <w:ilvl w:val="0"/>
          <w:numId w:val="1002"/>
        </w:numPr>
        <w:pStyle w:val="Compact"/>
      </w:pPr>
      <w:r>
        <w:rPr>
          <w:bCs/>
          <w:b/>
        </w:rPr>
        <w:t xml:space="preserve">Continuing Education:</w:t>
      </w:r>
      <w:r>
        <w:t xml:space="preserve"> </w:t>
      </w:r>
      <w:r>
        <w:t xml:space="preserve">The Pharmacist is encouraged to continue participating in ongoing professional development opportunities, particularly in areas such as pharmacogenomics, digital health technologies, and emerging therapeutic trends.</w:t>
      </w:r>
    </w:p>
    <w:p>
      <w:pPr>
        <w:numPr>
          <w:ilvl w:val="0"/>
          <w:numId w:val="1002"/>
        </w:numPr>
        <w:pStyle w:val="Compact"/>
      </w:pPr>
      <w:r>
        <w:rPr>
          <w:bCs/>
          <w:b/>
        </w:rPr>
        <w:t xml:space="preserve">Community Engagement:</w:t>
      </w:r>
      <w:r>
        <w:t xml:space="preserve"> </w:t>
      </w:r>
      <w:r>
        <w:t xml:space="preserve">The Pharmacist is recommended to increase their involvement in community health initiatives, such as vaccination campaigns, health education workshops, and outreach programs targeting underserved populations in Buenos Aires.</w:t>
      </w:r>
    </w:p>
    <w:p>
      <w:pPr>
        <w:numPr>
          <w:ilvl w:val="0"/>
          <w:numId w:val="1002"/>
        </w:numPr>
        <w:pStyle w:val="Compact"/>
      </w:pPr>
      <w:r>
        <w:rPr>
          <w:bCs/>
          <w:b/>
        </w:rPr>
        <w:t xml:space="preserve">Research and Innovation:</w:t>
      </w:r>
      <w:r>
        <w:t xml:space="preserve"> </w:t>
      </w:r>
      <w:r>
        <w:t xml:space="preserve">The Pharmacist is encouraged to explore opportunities for research and innovation in pharmaceutical practice, contributing to the advancement of knowledge and best practices within the Argentine healthcare system.</w:t>
      </w:r>
    </w:p>
    <w:bookmarkEnd w:id="30"/>
    <w:bookmarkStart w:id="31" w:name="conclusion"/>
    <w:p>
      <w:pPr>
        <w:pStyle w:val="Heading2"/>
      </w:pPr>
      <w:r>
        <w:t xml:space="preserve">6. Conclusion</w:t>
      </w:r>
    </w:p>
    <w:p>
      <w:pPr>
        <w:pStyle w:val="FirstParagraph"/>
      </w:pPr>
      <w:r>
        <w:t xml:space="preserve">In conclusion, this Peer Review Report confirms that the Pharmacist under review is performing at a high level of professional competence and ethical conduct. The Pharmacist's dedication to patient care, regulatory compliance, and collaboration within the healthcare team is commendable. By implementing the recommendations outlined in this report, the Pharmacist will be well-positioned to continue providing exceptional pharmaceutical services to the community of Buenos Aires, Argentina.</w:t>
      </w:r>
    </w:p>
    <w:bookmarkEnd w:id="31"/>
    <w:p>
      <w:pPr>
        <w:pStyle w:val="BodyText"/>
      </w:pPr>
      <w:r>
        <w:rPr>
          <w:bCs/>
          <w:b/>
        </w:rPr>
        <w:t xml:space="preserve">Prepared by:</w:t>
      </w:r>
    </w:p>
    <w:p>
      <w:pPr>
        <w:pStyle w:val="BodyText"/>
      </w:pPr>
      <w:r>
        <w:t xml:space="preserve">__________________________</w:t>
      </w:r>
    </w:p>
    <w:p>
      <w:pPr>
        <w:pStyle w:val="BodyText"/>
      </w:pPr>
      <w:r>
        <w:t xml:space="preserve">Lead Reviewer, Professional Pharmacy Council of Buenos Aires</w:t>
      </w:r>
    </w:p>
    <w:p>
      <w:pPr>
        <w:pStyle w:val="BodyText"/>
      </w:pPr>
      <w:r>
        <w:br/>
      </w:r>
    </w:p>
    <w:p>
      <w:pPr>
        <w:pStyle w:val="BodyText"/>
      </w:pPr>
      <w:r>
        <w:rPr>
          <w:bCs/>
          <w:b/>
        </w:rPr>
        <w:t xml:space="preserve">Reviewed by:</w:t>
      </w:r>
    </w:p>
    <w:p>
      <w:pPr>
        <w:pStyle w:val="BodyText"/>
      </w:pPr>
      <w:r>
        <w:t xml:space="preserve">__________________________</w:t>
      </w:r>
    </w:p>
    <w:p>
      <w:pPr>
        <w:pStyle w:val="BodyText"/>
      </w:pPr>
      <w:r>
        <w:t xml:space="preserve">Senior Pharmacist, 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Professional Evaluation</dc:title>
  <dc:creator/>
  <dc:language>en</dc:language>
  <cp:keywords/>
  <dcterms:created xsi:type="dcterms:W3CDTF">2026-10-10T07:04:47Z</dcterms:created>
  <dcterms:modified xsi:type="dcterms:W3CDTF">2026-10-10T07:04:47Z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