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Assessment</w:t>
      </w:r>
      <w:r>
        <w:t xml:space="preserve"> </w:t>
      </w:r>
      <w:r>
        <w:t xml:space="preserve">-</w:t>
      </w:r>
      <w:r>
        <w:t xml:space="preserve"> </w:t>
      </w:r>
      <w:r>
        <w:t xml:space="preserve">Montreal,</w:t>
      </w:r>
      <w:r>
        <w:t xml:space="preserve"> </w:t>
      </w:r>
      <w:r>
        <w:t xml:space="preserve">Canada</w:t>
      </w:r>
    </w:p>
    <w:bookmarkStart w:id="20" w:name="peer-review-report"/>
    <w:p>
      <w:pPr>
        <w:pStyle w:val="Heading1"/>
      </w:pPr>
      <w:r>
        <w:t xml:space="preserve">Peer Review Report</w:t>
      </w:r>
    </w:p>
    <w:p>
      <w:pPr>
        <w:pStyle w:val="FirstParagraph"/>
      </w:pPr>
      <w:r>
        <w:rPr>
          <w:bCs/>
          <w:b/>
        </w:rPr>
        <w:t xml:space="preserve">Regulatory Body:</w:t>
      </w:r>
      <w:r>
        <w:t xml:space="preserve"> </w:t>
      </w:r>
      <w:r>
        <w:t xml:space="preserve">Ordre des pharmaciens du Québec (OPQ)</w:t>
      </w:r>
    </w:p>
    <w:p>
      <w:pPr>
        <w:pStyle w:val="BodyText"/>
      </w:pPr>
      <w:r>
        <w:rPr>
          <w:bCs/>
          <w:b/>
        </w:rPr>
        <w:t xml:space="preserve">Location:</w:t>
      </w:r>
      <w:r>
        <w:t xml:space="preserve"> </w:t>
      </w:r>
      <w:r>
        <w:t xml:space="preserve">Canada, Montreal</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and regulatory requirements established by the Ordre des pharmaciens du Québec (OPQ). The primary objective of this review is to evaluate the professional practice, clinical competence, and ethical conduct of the Pharmacist under review. This assessment is conducted within the specific healthcare context of Montreal, Canada, where pharmacists play a pivotal role in medication management, public health initiatives, and patient care within a bilingual and multicultural environment.</w:t>
      </w:r>
    </w:p>
    <w:p>
      <w:pPr>
        <w:pStyle w:val="BodyText"/>
      </w:pPr>
      <w:r>
        <w:t xml:space="preserve">The review aims to ensure that the Pharmacist maintains the high level of practice expected by the public and the regulatory body, adhering to the Code of Ethics of the Pharmacist and the current standards of practice in Quebec.</w:t>
      </w:r>
    </w:p>
    <w:bookmarkEnd w:id="21"/>
    <w:bookmarkStart w:id="22" w:name="pharmacist-information"/>
    <w:p>
      <w:pPr>
        <w:pStyle w:val="Heading2"/>
      </w:pPr>
      <w:r>
        <w:t xml:space="preserve">2. Pharmacist Information</w:t>
      </w:r>
    </w:p>
    <w:p>
      <w:pPr>
        <w:pStyle w:val="FirstParagraph"/>
      </w:pPr>
      <w:r>
        <w:rPr>
          <w:bCs/>
          <w:b/>
        </w:rPr>
        <w:t xml:space="preserve">Name:</w:t>
      </w:r>
      <w:r>
        <w:t xml:space="preserve"> </w:t>
      </w:r>
      <w:r>
        <w:t xml:space="preserve">[Pharmacist Name]</w:t>
      </w:r>
      <w:r>
        <w:br/>
      </w:r>
      <w:r>
        <w:rPr>
          <w:bCs/>
          <w:b/>
        </w:rPr>
        <w:t xml:space="preserve">License Number:</w:t>
      </w:r>
      <w:r>
        <w:t xml:space="preserve"> </w:t>
      </w:r>
      <w:r>
        <w:t xml:space="preserve">[License Number]</w:t>
      </w:r>
      <w:r>
        <w:br/>
      </w:r>
      <w:r>
        <w:rPr>
          <w:bCs/>
          <w:b/>
        </w:rPr>
        <w:t xml:space="preserve">Practice Setting:</w:t>
      </w:r>
      <w:r>
        <w:t xml:space="preserve"> </w:t>
      </w:r>
      <w:r>
        <w:t xml:space="preserve">Community Pharmacy / Hospital Pharmacy</w:t>
      </w:r>
      <w:r>
        <w:br/>
      </w:r>
      <w:r>
        <w:rPr>
          <w:bCs/>
          <w:b/>
        </w:rPr>
        <w:t xml:space="preserve">Location of Practice:</w:t>
      </w:r>
      <w:r>
        <w:t xml:space="preserve"> </w:t>
      </w:r>
      <w:r>
        <w:t xml:space="preserve">Montreal, Quebec, Canada</w:t>
      </w:r>
      <w:r>
        <w:br/>
      </w:r>
      <w:r>
        <w:rPr>
          <w:bCs/>
          <w:b/>
        </w:rPr>
        <w:t xml:space="preserve">Years of Experience:</w:t>
      </w:r>
      <w:r>
        <w:t xml:space="preserve"> </w:t>
      </w:r>
      <w:r>
        <w:t xml:space="preserve">[Number] Years</w:t>
      </w:r>
    </w:p>
    <w:bookmarkEnd w:id="22"/>
    <w:bookmarkStart w:id="23" w:name="scope-of-the-review"/>
    <w:p>
      <w:pPr>
        <w:pStyle w:val="Heading2"/>
      </w:pPr>
      <w:r>
        <w:t xml:space="preserve">3. Scope of the Review</w:t>
      </w:r>
    </w:p>
    <w:p>
      <w:pPr>
        <w:pStyle w:val="FirstParagraph"/>
      </w:pPr>
      <w:r>
        <w:t xml:space="preserve">This Peer Review Report covers the following key areas of practice:</w:t>
      </w:r>
    </w:p>
    <w:p>
      <w:pPr>
        <w:numPr>
          <w:ilvl w:val="0"/>
          <w:numId w:val="1001"/>
        </w:numPr>
        <w:pStyle w:val="Compact"/>
      </w:pPr>
      <w:r>
        <w:t xml:space="preserve">Clinical knowledge and medication management.</w:t>
      </w:r>
    </w:p>
    <w:p>
      <w:pPr>
        <w:numPr>
          <w:ilvl w:val="0"/>
          <w:numId w:val="1001"/>
        </w:numPr>
        <w:pStyle w:val="Compact"/>
      </w:pPr>
      <w:r>
        <w:t xml:space="preserve">Patient counseling and communication skills, including bilingual proficiency (English/French).</w:t>
      </w:r>
    </w:p>
    <w:p>
      <w:pPr>
        <w:numPr>
          <w:ilvl w:val="0"/>
          <w:numId w:val="1001"/>
        </w:numPr>
        <w:pStyle w:val="Compact"/>
      </w:pPr>
      <w:r>
        <w:t xml:space="preserve">Adherence to legal and regulatory requirements in Quebec.</w:t>
      </w:r>
    </w:p>
    <w:p>
      <w:pPr>
        <w:numPr>
          <w:ilvl w:val="0"/>
          <w:numId w:val="1001"/>
        </w:numPr>
        <w:pStyle w:val="Compact"/>
      </w:pPr>
      <w:r>
        <w:t xml:space="preserve">Professional ethics and conduct.</w:t>
      </w:r>
    </w:p>
    <w:p>
      <w:pPr>
        <w:numPr>
          <w:ilvl w:val="0"/>
          <w:numId w:val="1001"/>
        </w:numPr>
        <w:pStyle w:val="Compact"/>
      </w:pPr>
      <w:r>
        <w:t xml:space="preserve">Continuing professional development (CPD).</w:t>
      </w:r>
    </w:p>
    <w:p>
      <w:pPr>
        <w:numPr>
          <w:ilvl w:val="0"/>
          <w:numId w:val="1001"/>
        </w:numPr>
        <w:pStyle w:val="Compact"/>
      </w:pPr>
      <w:r>
        <w:t xml:space="preserve">Collaboration with healthcare professionals.</w:t>
      </w:r>
    </w:p>
    <w:bookmarkEnd w:id="23"/>
    <w:bookmarkStart w:id="24" w:name="assessment-of-clinical-competence"/>
    <w:p>
      <w:pPr>
        <w:pStyle w:val="Heading2"/>
      </w:pPr>
      <w:r>
        <w:t xml:space="preserve">4. Assessment of Clinical Competence</w:t>
      </w:r>
    </w:p>
    <w:p>
      <w:pPr>
        <w:pStyle w:val="FirstParagraph"/>
      </w:pPr>
      <w:r>
        <w:t xml:space="preserve">The Pharmacist demonstrates a strong foundation in clinical knowledge, effectively managing complex medication regimens and identifying potential drug interactions. In the context of Montreal’s diverse population, the Pharmacist has shown the ability to tailor medication therapy management to individual patient needs, considering factors such as comorbidities, lifestyle, and cultural considerations.</w:t>
      </w:r>
    </w:p>
    <w:p>
      <w:pPr>
        <w:pStyle w:val="BodyText"/>
      </w:pPr>
      <w:r>
        <w:t xml:space="preserve">The review of prescription records indicates a high level of accuracy in dispensing and a proactive approach to medication reconciliation. The Pharmacist consistently engages in therapeutic interventions when necessary, ensuring optimal patient outcomes and safety.</w:t>
      </w:r>
    </w:p>
    <w:bookmarkEnd w:id="24"/>
    <w:bookmarkStart w:id="25" w:name="patient-care-and-communication"/>
    <w:p>
      <w:pPr>
        <w:pStyle w:val="Heading2"/>
      </w:pPr>
      <w:r>
        <w:t xml:space="preserve">5. Patient Care and Communication</w:t>
      </w:r>
    </w:p>
    <w:p>
      <w:pPr>
        <w:pStyle w:val="FirstParagraph"/>
      </w:pPr>
      <w:r>
        <w:t xml:space="preserve">Effective communication is a cornerstone of pharmacy practice in Montreal, where patients may prefer to communicate in either English or French. The Pharmacist under review has demonstrated excellent bilingual communication skills, ensuring that patients fully understand their medications, dosing instructions, and potential side effects.</w:t>
      </w:r>
    </w:p>
    <w:p>
      <w:pPr>
        <w:pStyle w:val="BodyText"/>
      </w:pPr>
      <w:r>
        <w:t xml:space="preserve">Patient feedback and observed interactions suggest that the Pharmacist fosters a supportive and empathetic environment, encouraging patients to ask questions and express concerns. This approach aligns with the patient-centered care model promoted by the OPQ.</w:t>
      </w:r>
    </w:p>
    <w:bookmarkEnd w:id="25"/>
    <w:bookmarkStart w:id="26" w:name="compliance-with-regulations-and-ethics"/>
    <w:p>
      <w:pPr>
        <w:pStyle w:val="Heading2"/>
      </w:pPr>
      <w:r>
        <w:t xml:space="preserve">6. Compliance with Regulations and Ethics</w:t>
      </w:r>
    </w:p>
    <w:p>
      <w:pPr>
        <w:pStyle w:val="FirstParagraph"/>
      </w:pPr>
      <w:r>
        <w:t xml:space="preserve">The Pharmacist adheres strictly to the regulations set forth by the OPQ and the laws governing pharmacy practice in Quebec. This includes proper handling of controlled substances, maintaining accurate records, and ensuring confidentiality of patient information in compliance with Quebec’s privacy laws.</w:t>
      </w:r>
    </w:p>
    <w:p>
      <w:pPr>
        <w:pStyle w:val="BodyText"/>
      </w:pPr>
      <w:r>
        <w:t xml:space="preserve">Ethical conduct is evident in the Pharmacist’s practice, with decisions consistently prioritizing patient welfare over commercial interests. The Pharmacist demonstrates integrity, professionalism, and respect for colleagues and patients alike.</w:t>
      </w:r>
    </w:p>
    <w:bookmarkEnd w:id="26"/>
    <w:bookmarkStart w:id="27" w:name="continuing-professional-development"/>
    <w:p>
      <w:pPr>
        <w:pStyle w:val="Heading2"/>
      </w:pPr>
      <w:r>
        <w:t xml:space="preserve">7. Continuing Professional Development</w:t>
      </w:r>
    </w:p>
    <w:p>
      <w:pPr>
        <w:pStyle w:val="FirstParagraph"/>
      </w:pPr>
      <w:r>
        <w:t xml:space="preserve">The Pharmacist actively participates in continuing education programs, staying updated with the latest advancements in pharmacotherapy, regulatory changes, and best practices in pharmacy care. This commitment to lifelong learning is essential for maintaining competence in the rapidly evolving healthcare landscape of Canada.</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engage in regular clinical audits to ensure ongoing quality improvement.</w:t>
      </w:r>
    </w:p>
    <w:p>
      <w:pPr>
        <w:numPr>
          <w:ilvl w:val="0"/>
          <w:numId w:val="1002"/>
        </w:numPr>
        <w:pStyle w:val="Compact"/>
      </w:pPr>
      <w:r>
        <w:t xml:space="preserve">Enhance participation in interprofessional collaborations to further integrate pharmacy services within the broader healthcare system in Montreal.</w:t>
      </w:r>
    </w:p>
    <w:p>
      <w:pPr>
        <w:numPr>
          <w:ilvl w:val="0"/>
          <w:numId w:val="1002"/>
        </w:numPr>
        <w:pStyle w:val="Compact"/>
      </w:pPr>
      <w:r>
        <w:t xml:space="preserve">Consider additional training in specialized areas such as geriatric care or chronic disease management to address the specific needs of the local population.</w:t>
      </w:r>
    </w:p>
    <w:bookmarkEnd w:id="28"/>
    <w:bookmarkStart w:id="29" w:name="conclusion"/>
    <w:p>
      <w:pPr>
        <w:pStyle w:val="Heading2"/>
      </w:pPr>
      <w:r>
        <w:t xml:space="preserve">9. Conclusion</w:t>
      </w:r>
    </w:p>
    <w:p>
      <w:pPr>
        <w:pStyle w:val="FirstParagraph"/>
      </w:pPr>
      <w:r>
        <w:t xml:space="preserve">This Peer Review Report confirms that the Pharmacist under review meets the professional standards required by the Ordre des pharmaciens du Québec. The Pharmacist’s practice in Montreal, Canada, reflects a high level of competence, ethical conduct, and commitment to patient care. Continued adherence to these standards will ensure the delivery of safe and effective pharmacy services to the community.</w:t>
      </w:r>
    </w:p>
    <w:bookmarkEnd w:id="29"/>
    <w:p>
      <w:pPr>
        <w:pStyle w:val="BodyText"/>
      </w:pPr>
      <w:r>
        <w:rPr>
          <w:bCs/>
          <w:b/>
        </w:rPr>
        <w:t xml:space="preserve">Reviewer Name:</w:t>
      </w:r>
      <w:r>
        <w:t xml:space="preserve"> </w:t>
      </w:r>
      <w:r>
        <w:t xml:space="preserve">[Reviewer Name]</w:t>
      </w:r>
    </w:p>
    <w:p>
      <w:pPr>
        <w:pStyle w:val="BodyText"/>
      </w:pPr>
      <w:r>
        <w:rPr>
          <w:bCs/>
          <w:b/>
        </w:rPr>
        <w:t xml:space="preserve">License Number:</w:t>
      </w:r>
      <w:r>
        <w:t xml:space="preserve"> </w:t>
      </w:r>
      <w:r>
        <w:t xml:space="preserve">[License Number]</w:t>
      </w:r>
    </w:p>
    <w:p>
      <w:pPr>
        <w:pStyle w:val="BodyText"/>
      </w:pPr>
      <w:r>
        <w:rPr>
          <w:bCs/>
          <w:b/>
        </w:rPr>
        <w:t xml:space="preserve">Signature:</w:t>
      </w:r>
      <w:r>
        <w:t xml:space="preserve"> </w:t>
      </w:r>
      <w:r>
        <w:t xml:space="preserve">_________________________</w:t>
      </w:r>
    </w:p>
    <w:p>
      <w:pPr>
        <w:pStyle w:val="BodyText"/>
      </w:pPr>
      <w:r>
        <w:rPr>
          <w:bCs/>
          <w:b/>
        </w:rPr>
        <w:t xml:space="preserve">Pharmacist Name:</w:t>
      </w:r>
      <w:r>
        <w:t xml:space="preserve"> </w:t>
      </w:r>
      <w:r>
        <w:t xml:space="preserve">[Pharmacist Name]</w:t>
      </w:r>
    </w:p>
    <w:p>
      <w:pPr>
        <w:pStyle w:val="BodyText"/>
      </w:pPr>
      <w:r>
        <w:rPr>
          <w:bCs/>
          <w:b/>
        </w:rPr>
        <w:t xml:space="preserve">License Number:</w:t>
      </w:r>
      <w:r>
        <w:t xml:space="preserve"> </w:t>
      </w:r>
      <w:r>
        <w:t xml:space="preserve">[License Number]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Assessment - Montreal, Canada</dc:title>
  <dc:creator/>
  <dc:language>en</dc:language>
  <cp:keywords/>
  <dcterms:created xsi:type="dcterms:W3CDTF">2026-10-10T09:53:27Z</dcterms:created>
  <dcterms:modified xsi:type="dcterms:W3CDTF">2026-10-10T09:53:27Z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