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Professional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Licensed Pharmacist</w:t>
      </w:r>
    </w:p>
    <w:p>
      <w:pPr>
        <w:pStyle w:val="BodyText"/>
      </w:pPr>
      <w:r>
        <w:t xml:space="preserve">Jurisdiction: China Beijing</w:t>
      </w:r>
    </w:p>
    <w:bookmarkEnd w:id="20"/>
    <w:p>
      <w:pPr>
        <w:pStyle w:val="BodyText"/>
      </w:pPr>
      <w:r>
        <w:rPr>
          <w:bCs/>
          <w:b/>
        </w:rPr>
        <w:t xml:space="preserve">Report Reference ID:</w:t>
      </w:r>
      <w:r>
        <w:t xml:space="preserve"> </w:t>
      </w:r>
      <w:r>
        <w:t xml:space="preserve">BJ-PHR-2023-8942</w:t>
      </w:r>
    </w:p>
    <w:p>
      <w:pPr>
        <w:pStyle w:val="BodyText"/>
      </w:pPr>
      <w:r>
        <w:rPr>
          <w:bCs/>
          <w:b/>
        </w:rPr>
        <w:t xml:space="preserve">Date of Review:</w:t>
      </w:r>
      <w:r>
        <w:t xml:space="preserve"> </w:t>
      </w:r>
      <w:r>
        <w:t xml:space="preserve">October 24, 2023</w:t>
      </w:r>
    </w:p>
    <w:p>
      <w:pPr>
        <w:pStyle w:val="BodyText"/>
      </w:pPr>
      <w:r>
        <w:rPr>
          <w:bCs/>
          <w:b/>
        </w:rPr>
        <w:t xml:space="preserve">Pharmacist Name:</w:t>
      </w:r>
      <w:r>
        <w:t xml:space="preserve"> </w:t>
      </w:r>
      <w:r>
        <w:t xml:space="preserve">[Insert Name]</w:t>
      </w:r>
    </w:p>
    <w:p>
      <w:pPr>
        <w:pStyle w:val="BodyText"/>
      </w:pPr>
      <w:r>
        <w:rPr>
          <w:bCs/>
          <w:b/>
        </w:rPr>
        <w:t xml:space="preserve">License Number:</w:t>
      </w:r>
      <w:r>
        <w:t xml:space="preserve"> </w:t>
      </w:r>
      <w:r>
        <w:t xml:space="preserve">[Insert License Number]</w:t>
      </w:r>
    </w:p>
    <w:p>
      <w:pPr>
        <w:pStyle w:val="BodyText"/>
      </w:pPr>
      <w:r>
        <w:rPr>
          <w:bCs/>
          <w:b/>
        </w:rPr>
        <w:t xml:space="preserve">Practice Location:</w:t>
      </w:r>
      <w:r>
        <w:t xml:space="preserve"> </w:t>
      </w:r>
      <w:r>
        <w:t xml:space="preserve">[Insert Hospital/Pharmacy Name], Beijing</w:t>
      </w:r>
    </w:p>
    <w:p>
      <w:pPr>
        <w:pStyle w:val="BodyText"/>
      </w:pPr>
      <w:r>
        <w:rPr>
          <w:bCs/>
          <w:b/>
        </w:rPr>
        <w:t xml:space="preserve">Reviewing Peer:</w:t>
      </w:r>
      <w:r>
        <w:t xml:space="preserve"> </w:t>
      </w:r>
      <w:r>
        <w:t xml:space="preserve">[Insert Reviewer Name], Senior Pharmacist</w:t>
      </w:r>
    </w:p>
    <w:bookmarkStart w:id="21" w:name="introduction-and-scope-of-review"/>
    <w:p>
      <w:pPr>
        <w:pStyle w:val="Heading2"/>
      </w:pPr>
      <w:r>
        <w:t xml:space="preserve">1. Introduction and Scope of Review</w:t>
      </w:r>
    </w:p>
    <w:p>
      <w:pPr>
        <w:pStyle w:val="FirstParagraph"/>
      </w:pPr>
      <w:r>
        <w:t xml:space="preserve">This Peer Review Report serves as a formal evaluation of the professional practice, clinical competence, and ethical adherence of the subject Pharmacist operating within the healthcare ecosystem of China Beijing. The purpose of this assessment is to ensure alignment with the rigorous standards set forth by the National Medical Products Administration (NMPA) and the Beijing Municipal Health Commission. As the pharmaceutical landscape in Beijing continues to evolve with advanced healthcare technologies and increasing patient expectations, maintaining the highest level of pharmacist competency is paramount.</w:t>
      </w:r>
    </w:p>
    <w:p>
      <w:pPr>
        <w:pStyle w:val="BodyText"/>
      </w:pPr>
      <w:r>
        <w:t xml:space="preserve">The review process involved a comprehensive analysis of prescription handling, drug dispensing accuracy, patient counseling interactions, and adherence to local regulatory frameworks specific to the Beijing municipality. This document outlines the findings, observations, and recommendations derived from direct observation, record audits, and peer consultation.</w:t>
      </w:r>
    </w:p>
    <w:bookmarkEnd w:id="21"/>
    <w:bookmarkStart w:id="22" w:name="X14e31664c1e3f47a55acd3d5d7eb9d94dfe16f3"/>
    <w:p>
      <w:pPr>
        <w:pStyle w:val="Heading2"/>
      </w:pPr>
      <w:r>
        <w:t xml:space="preserve">2. Regulatory Compliance and Legal Adherence</w:t>
      </w:r>
    </w:p>
    <w:p>
      <w:pPr>
        <w:pStyle w:val="FirstParagraph"/>
      </w:pPr>
      <w:r>
        <w:t xml:space="preserve">A critical component of this Peer Review Report is the assessment of the Pharmacist's adherence to Chinese pharmaceutical laws. In China Beijing, the regulatory environment is strict, requiring precise compliance with the "Drug Administration Law of the People's Republic of China." The review confirms that the Pharmacist demonstrates a robust understanding of these legal obligations.</w:t>
      </w:r>
    </w:p>
    <w:p>
      <w:pPr>
        <w:pStyle w:val="BodyText"/>
      </w:pPr>
      <w:r>
        <w:t xml:space="preserve">Specifically, the evaluation focused on the management of controlled substances and prescription-only medications. The Pharmacist was observed strictly following the protocols for the dispensing of narcotics and psychotropic drugs, ensuring that all documentation matches the requirements of the Beijing Health Commission. Furthermore, the handling of imported pharmaceuticals and the verification of batch numbers were conducted with meticulous attention to detail, reflecting a high standard of regulatory compliance essential for practice in this region.</w:t>
      </w:r>
    </w:p>
    <w:bookmarkEnd w:id="22"/>
    <w:bookmarkStart w:id="23" w:name="X11ff2d9097d992ba5093f1ad940bca5e1f0f340"/>
    <w:p>
      <w:pPr>
        <w:pStyle w:val="Heading2"/>
      </w:pPr>
      <w:r>
        <w:t xml:space="preserve">3. Clinical Competence and Medication Safety</w:t>
      </w:r>
    </w:p>
    <w:p>
      <w:pPr>
        <w:pStyle w:val="FirstParagraph"/>
      </w:pPr>
      <w:r>
        <w:t xml:space="preserve">The core of the Pharmacist's role lies in ensuring medication safety and therapeutic efficacy. During the review period, the Pharmacist's ability to detect drug-drug interactions, contraindications, and dosage errors was evaluated. The findings indicate a high level of clinical acumen. The Pharmacist successfully identified and resolved several potential adverse drug events prior to dispensing, thereby safeguarding patient health.</w:t>
      </w:r>
    </w:p>
    <w:p>
      <w:pPr>
        <w:pStyle w:val="BodyText"/>
      </w:pPr>
      <w:r>
        <w:t xml:space="preserve">In the context of China Beijing's diverse patient population, the Pharmacist demonstrated proficiency in managing complex medication regimens, particularly for chronic conditions such as hypertension and diabetes, which are prevalent in the region. The integration of Traditional Chinese Medicine (TCM) with Western pharmaceuticals was also assessed. The Pharmacist showed appropriate caution and knowledge regarding potential herb-drug interactions, a vital skill for pharmacists practicing in Beijing where integrative medicine is common.</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modern pharmacy practice. This Peer Review Report highlights the Pharmacist's ability to convey complex medical information in a clear, empathetic, and culturally appropriate manner. Given the linguistic diversity in Beijing, the Pharmacist's proficiency in Mandarin was deemed excellent, facilitating effective counseling with the majority of patients.</w:t>
      </w:r>
    </w:p>
    <w:p>
      <w:pPr>
        <w:pStyle w:val="BodyText"/>
      </w:pPr>
      <w:r>
        <w:t xml:space="preserve">The review observed that the Pharmacist consistently provided detailed instructions on medication administration, storage, and potential side effects. Furthermore, the Pharmacist actively encouraged patient questions, fostering a collaborative relationship that enhances medication adherence. The ability to navigate the digital health platforms increasingly used in Beijing, such as hospital mini-programs and telemedicine interfaces, was also noted as a strength, allowing the Pharmacist to support patients beyond the physical pharmacy counter.</w:t>
      </w:r>
    </w:p>
    <w:bookmarkEnd w:id="24"/>
    <w:bookmarkStart w:id="25" w:name="Xd2cdc4e3b8069b8beb50d71e04e4372596def46"/>
    <w:p>
      <w:pPr>
        <w:pStyle w:val="Heading2"/>
      </w:pPr>
      <w:r>
        <w:t xml:space="preserve">5. Professional Ethics and Continuous Development</w:t>
      </w:r>
    </w:p>
    <w:p>
      <w:pPr>
        <w:pStyle w:val="FirstParagraph"/>
      </w:pPr>
      <w:r>
        <w:t xml:space="preserve">Ethical conduct is non-negotiable in the pharmaceutical profession. The Pharmacist under review exhibited unwavering integrity, maintaining patient confidentiality and avoiding conflicts of interest. The review confirms that the Pharmacist adheres to the Code of Ethics for Pharmacists in China, prioritizing patient welfare above commercial interests.</w:t>
      </w:r>
    </w:p>
    <w:p>
      <w:pPr>
        <w:pStyle w:val="BodyText"/>
      </w:pPr>
      <w:r>
        <w:t xml:space="preserve">Additionally, the Pharmacist's commitment to continuous professional development (CPD) was evaluated. Evidence of participation in recent workshops and seminars organized by the Beijing Pharmacists Association was provided. This dedication to staying updated with the latest clinical guidelines and pharmaceutical advancements is crucial for maintaining competence in a rapidly changing healthcare environment like China Beijing.</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detailed in this Peer Review Report, it is concluded that the Pharmacist meets and, in several areas, exceeds the professional standards required for practice in China Beijing. The Pharmacist demonstrates exceptional clinical knowledge, strict regulatory compliance, and a patient-centered approach to care.</w:t>
      </w:r>
    </w:p>
    <w:p>
      <w:pPr>
        <w:pStyle w:val="BodyText"/>
      </w:pPr>
      <w:r>
        <w:rPr>
          <w:bCs/>
          <w:b/>
        </w:rPr>
        <w:t xml:space="preserve">Recommendations:</w:t>
      </w:r>
    </w:p>
    <w:p>
      <w:pPr>
        <w:numPr>
          <w:ilvl w:val="0"/>
          <w:numId w:val="1001"/>
        </w:numPr>
        <w:pStyle w:val="Compact"/>
      </w:pPr>
      <w:r>
        <w:t xml:space="preserve">Continue to engage in advanced training regarding the latest oncology pharmacotherapies, given the expanding services in Beijing's major hospitals.</w:t>
      </w:r>
    </w:p>
    <w:p>
      <w:pPr>
        <w:numPr>
          <w:ilvl w:val="0"/>
          <w:numId w:val="1001"/>
        </w:numPr>
        <w:pStyle w:val="Compact"/>
      </w:pPr>
      <w:r>
        <w:t xml:space="preserve">Further enhance digital literacy to better utilize emerging AI-driven drug interaction checking tools available in the region.</w:t>
      </w:r>
    </w:p>
    <w:p>
      <w:pPr>
        <w:numPr>
          <w:ilvl w:val="0"/>
          <w:numId w:val="1001"/>
        </w:numPr>
        <w:pStyle w:val="Compact"/>
      </w:pPr>
      <w:r>
        <w:t xml:space="preserve">Maintain the current high standards of documentation and regulatory reporting.</w:t>
      </w:r>
    </w:p>
    <w:p>
      <w:pPr>
        <w:pStyle w:val="FirstParagraph"/>
      </w:pPr>
      <w:r>
        <w:t xml:space="preserve">This report serves as a testament to the Pharmacist's dedication to the profession and their contribution to the healthcare quality in Beijing. It is recommended that the Pharmacist's license be renewed without restriction, and that they be considered for leadership roles within the pharmacy department.</w:t>
      </w:r>
    </w:p>
    <w:p>
      <w:pPr>
        <w:pStyle w:val="BodyText"/>
      </w:pPr>
      <w:r>
        <w:rPr>
          <w:bCs/>
          <w:b/>
        </w:rPr>
        <w:t xml:space="preserve">Signature of Reviewing Peer</w:t>
      </w:r>
      <w:r>
        <w:br/>
      </w:r>
      <w:r>
        <w:t xml:space="preserve">[Insert Name]</w:t>
      </w:r>
      <w:r>
        <w:br/>
      </w:r>
      <w:r>
        <w:t xml:space="preserve">Senior Pharmacist</w:t>
      </w:r>
    </w:p>
    <w:p>
      <w:pPr>
        <w:pStyle w:val="BodyText"/>
      </w:pPr>
      <w:r>
        <w:rPr>
          <w:bCs/>
          <w:b/>
        </w:rPr>
        <w:t xml:space="preserve">Signature of Pharmacist Reviewed</w:t>
      </w:r>
      <w:r>
        <w:br/>
      </w:r>
      <w:r>
        <w:t xml:space="preserve">[Insert Name]</w:t>
      </w:r>
      <w:r>
        <w:br/>
      </w:r>
      <w:r>
        <w:t xml:space="preserve">License Holder</w:t>
      </w:r>
    </w:p>
    <w:p>
      <w:pPr>
        <w:pStyle w:val="BodyText"/>
      </w:pPr>
      <w:r>
        <w:t xml:space="preserve">Confidential Document - For Internal Professional Use Only. Compliant with Beijing Municipal Health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Professional Competency Assessment</dc:title>
  <dc:creator/>
  <dc:language>en</dc:language>
  <cp:keywords/>
  <dcterms:created xsi:type="dcterms:W3CDTF">2026-10-10T08:06:06Z</dcterms:created>
  <dcterms:modified xsi:type="dcterms:W3CDTF">2026-10-10T08:06:06Z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