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of a Pharmacist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regulatory compliance of a Pharmacist practicing within the dynamic healthcare environment of China Guangzhou. As a major pharmaceutical hub and a city with a rapidly evolving healthcare infrastructure, Guangzhou presents unique challenges and opportunities for pharmacy professionals. This review aims to assess the Pharmacist's adherence to national standards set by the National Medical Products Administration (NMPA) of China, as well as local regulations specific to the Guangdong Province.</w:t>
      </w:r>
    </w:p>
    <w:p>
      <w:pPr>
        <w:pStyle w:val="BodyText"/>
      </w:pPr>
      <w:r>
        <w:t xml:space="preserve">The scope of this review encompasses clinical decision-making, medication management, patient counseling, inventory control, and professional collaboration. The evaluation is based on direct observation, case file audits, and interviews conducted over a three-month period. The primary objective is to ensure that the Pharmacist maintains the highest standards of patient safety and pharmaceutical care, aligning with the rigorous expectations of the Guangzhou healthcare sector.</w:t>
      </w:r>
    </w:p>
    <w:bookmarkEnd w:id="21"/>
    <w:bookmarkStart w:id="22" w:name="Xfd6c0bd97f3326077207f184e0151b9cadf8202"/>
    <w:p>
      <w:pPr>
        <w:pStyle w:val="Heading2"/>
      </w:pPr>
      <w:r>
        <w:t xml:space="preserve">2. Regulatory Compliance and Ethical Standards</w:t>
      </w:r>
    </w:p>
    <w:p>
      <w:pPr>
        <w:pStyle w:val="FirstParagraph"/>
      </w:pPr>
      <w:r>
        <w:t xml:space="preserve">In China Guangzhou, regulatory compliance is paramount due to the strict oversight of pharmaceutical practices by both national and local authorities. The Pharmacist under review has demonstrated a thorough understanding of the Drug Administration Law of the People's Republic of China. Throughout the review period, there were no instances of non-compliance regarding the storage, dispensing, or documentation of prescription medications.</w:t>
      </w:r>
    </w:p>
    <w:p>
      <w:pPr>
        <w:pStyle w:val="BodyText"/>
      </w:pPr>
      <w:r>
        <w:t xml:space="preserve">Special attention was given to the handling of controlled substances and special management drugs, which are heavily regulated in Guangzhou. The Pharmacist exhibited meticulous record-keeping practices, ensuring that all transactions were accurately logged and traceable. Furthermore, the Pharmacist adhered strictly to ethical guidelines, maintaining patient confidentiality and avoiding conflicts of interest. This commitment to ethical practice is crucial in maintaining public trust in the pharmacy profession within the bustling urban landscape of Guangzhou.</w:t>
      </w:r>
    </w:p>
    <w:bookmarkEnd w:id="22"/>
    <w:bookmarkStart w:id="23" w:name="Xeb1382409c1ccca016b71e78846823ff758dced"/>
    <w:p>
      <w:pPr>
        <w:pStyle w:val="Heading2"/>
      </w:pPr>
      <w:r>
        <w:t xml:space="preserve">3. Clinical Competence and Medication Therapy Management</w:t>
      </w:r>
    </w:p>
    <w:p>
      <w:pPr>
        <w:pStyle w:val="FirstParagraph"/>
      </w:pPr>
      <w:r>
        <w:t xml:space="preserve">The clinical competence of the Pharmacist was evaluated through a series of case studies involving complex medication regimens. Given the high prevalence of chronic diseases such as hypertension, diabetes, and cardiovascular conditions in Guangzhou's aging population, the Pharmacist's ability to manage these conditions is critical. The review found that the Pharmacist consistently provided accurate medication therapy management (MTM) services, identifying potential drug-drug interactions and adverse effects.</w:t>
      </w:r>
    </w:p>
    <w:p>
      <w:pPr>
        <w:pStyle w:val="BodyText"/>
      </w:pPr>
      <w:r>
        <w:t xml:space="preserve">The Pharmacist demonstrated proficiency in interpreting laboratory results and adjusting medication plans in collaboration with physicians. This collaborative approach is essential in Guangzhou's integrated healthcare system, where multidisciplinary teams work together to optimize patient outcomes. Additionally, the Pharmacist showed a strong grasp of pharmacokinetics and pharmacodynamics, enabling them to tailor treatment plans to individual patient needs, including considerations for genetic variations common in the Chinese population.</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pharmacy practice, particularly in a diverse city like Guangzhou. The Pharmacist was observed engaging with patients in both Mandarin and Cantonese, ensuring clear and culturally appropriate counseling. The review highlighted the Pharmacist's ability to explain complex medical information in simple terms, empowering patients to take an active role in their health management.</w:t>
      </w:r>
    </w:p>
    <w:p>
      <w:pPr>
        <w:pStyle w:val="BodyText"/>
      </w:pPr>
      <w:r>
        <w:t xml:space="preserve">Patient satisfaction surveys indicated a high level of trust and confidence in the Pharmacist's advice. The Pharmacist consistently addressed patient concerns regarding medication side effects, dosage instructions, and lifestyle modifications. This patient-centered approach not only enhances medication adherence but also contributes to the overall quality of healthcare delivery in Guangzhou.</w:t>
      </w:r>
    </w:p>
    <w:bookmarkEnd w:id="24"/>
    <w:bookmarkStart w:id="25" w:name="X5bdd3bd6e974e13965cada5ce1f6b219aab2502"/>
    <w:p>
      <w:pPr>
        <w:pStyle w:val="Heading2"/>
      </w:pPr>
      <w:r>
        <w:t xml:space="preserve">5. Inventory Management and Operational Efficiency</w:t>
      </w:r>
    </w:p>
    <w:p>
      <w:pPr>
        <w:pStyle w:val="FirstParagraph"/>
      </w:pPr>
      <w:r>
        <w:t xml:space="preserve">As Guangzhou is a key distribution center for pharmaceuticals in southern China, efficient inventory management is vital. The Pharmacist demonstrated excellent skills in maintaining optimal stock levels, minimizing waste, and ensuring the availability of essential medications. The review noted the implementation of advanced inventory tracking systems, which helped prevent stockouts and reduce the risk of dispensing expired medications.</w:t>
      </w:r>
    </w:p>
    <w:p>
      <w:pPr>
        <w:pStyle w:val="BodyText"/>
      </w:pPr>
      <w:r>
        <w:t xml:space="preserve">The Pharmacist also played a proactive role in quality assurance, regularly inspecting storage conditions and verifying the integrity of incoming shipments. This diligence is crucial in safeguarding public health and maintaining the reputation of the pharmacy within the competitive Guangzhou market.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Pharmacist has demonstrated a high level of professionalism, clinical expertise, and regulatory compliance. However, to further enhance their practice, the following recommendations are made:</w:t>
      </w:r>
    </w:p>
    <w:p>
      <w:pPr>
        <w:numPr>
          <w:ilvl w:val="0"/>
          <w:numId w:val="1001"/>
        </w:numPr>
        <w:pStyle w:val="Compact"/>
      </w:pPr>
      <w:r>
        <w:t xml:space="preserve">Engage in continuous professional development programs focused on emerging therapies and digital health technologies.</w:t>
      </w:r>
    </w:p>
    <w:p>
      <w:pPr>
        <w:numPr>
          <w:ilvl w:val="0"/>
          <w:numId w:val="1001"/>
        </w:numPr>
        <w:pStyle w:val="Compact"/>
      </w:pPr>
      <w:r>
        <w:t xml:space="preserve">Strengthen collaboration with local healthcare providers to participate in community health initiatives in Guangzhou.</w:t>
      </w:r>
    </w:p>
    <w:p>
      <w:pPr>
        <w:numPr>
          <w:ilvl w:val="0"/>
          <w:numId w:val="1001"/>
        </w:numPr>
        <w:pStyle w:val="Compact"/>
      </w:pPr>
      <w:r>
        <w:t xml:space="preserve">Explore opportunities to contribute to research on pharmacogenomics and its application in the Chinese population.</w:t>
      </w:r>
    </w:p>
    <w:p>
      <w:pPr>
        <w:pStyle w:val="FirstParagraph"/>
      </w:pPr>
      <w:r>
        <w:t xml:space="preserve">In conclusion, this Peer Review Report affirms that the Pharmacist meets and, in many areas, exceeds the expected standards of practice in China Guangzhou. Their dedication to patient care, regulatory adherence, and professional growth makes them a valuable asset to the healthcare community. This report serves as a testament to their commitment to excellence in pharmacy practice.</w:t>
      </w:r>
    </w:p>
    <w:bookmarkEnd w:id="26"/>
    <w:p>
      <w:pPr>
        <w:pStyle w:val="BodyText"/>
      </w:pPr>
      <w:r>
        <w:rPr>
          <w:bCs/>
          <w:b/>
        </w:rPr>
        <w:t xml:space="preserve">Reviewed by:</w:t>
      </w:r>
    </w:p>
    <w:p>
      <w:pPr>
        <w:pStyle w:val="BodyText"/>
      </w:pPr>
      <w:r>
        <w:t xml:space="preserve">Dr. Li Wei, Senior Clinical Pharmacist</w:t>
      </w:r>
    </w:p>
    <w:p>
      <w:pPr>
        <w:pStyle w:val="BodyText"/>
      </w:pPr>
      <w:r>
        <w:t xml:space="preserve">Guangzhou Pharmaceutical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Guangzhou, China</dc:title>
  <dc:creator/>
  <dc:language>en</dc:language>
  <cp:keywords/>
  <dcterms:created xsi:type="dcterms:W3CDTF">2026-10-10T08:09:16Z</dcterms:created>
  <dcterms:modified xsi:type="dcterms:W3CDTF">2026-10-10T08:09:16Z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