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Standards Assessment</w:t>
      </w:r>
    </w:p>
    <w:p>
      <w:pPr>
        <w:pStyle w:val="BodyText"/>
      </w:pPr>
      <w:r>
        <w:rPr>
          <w:bCs/>
          <w:b/>
        </w:rPr>
        <w:t xml:space="preserve">Location:</w:t>
      </w:r>
      <w:r>
        <w:t xml:space="preserve"> </w:t>
      </w:r>
      <w:r>
        <w:t xml:space="preserve">Egypt, Cairo</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regulatory standards set forth by the Egyptian Drug Authority (EDA) and the Syndicate of Pharmacists in Egypt. The primary objective of this review is to evaluate the professional performance, clinical knowledge, and operational compliance of the Pharmacist under review. This assessment is conducted within the specific context of the healthcare landscape in Egypt Cairo, taking into account the high volume of patient interactions, the diversity of pharmaceutical products available, and the strict regulatory environment governing pharmacy practice in the capital region.</w:t>
      </w:r>
    </w:p>
    <w:p>
      <w:pPr>
        <w:pStyle w:val="BodyText"/>
      </w:pPr>
      <w:r>
        <w:t xml:space="preserve">The review aims to ensure that the Pharmacist maintains the highest standards of patient care, medication safety, and ethical conduct. It serves as a critical tool for continuous professional development and quality assurance within the pharmacy sector in Cairo.</w:t>
      </w:r>
    </w:p>
    <w:bookmarkEnd w:id="21"/>
    <w:bookmarkStart w:id="22" w:name="pharmacist-profile-and-context"/>
    <w:p>
      <w:pPr>
        <w:pStyle w:val="Heading2"/>
      </w:pPr>
      <w:r>
        <w:t xml:space="preserve">2. Pharmacist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Pharmacist Name</w:t>
            </w:r>
          </w:p>
        </w:tc>
        <w:tc>
          <w:tcPr/>
          <w:p>
            <w:pPr>
              <w:pStyle w:val="Compact"/>
              <w:jc w:val="left"/>
            </w:pPr>
            <w:r>
              <w:t xml:space="preserve">[Insert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Practice Location</w:t>
            </w:r>
          </w:p>
        </w:tc>
        <w:tc>
          <w:tcPr/>
          <w:p>
            <w:pPr>
              <w:pStyle w:val="Compact"/>
              <w:jc w:val="left"/>
            </w:pPr>
            <w:r>
              <w:t xml:space="preserve">[Insert District], Cairo, Egypt</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Specialization</w:t>
            </w:r>
          </w:p>
        </w:tc>
        <w:tc>
          <w:tcPr/>
          <w:p>
            <w:pPr>
              <w:pStyle w:val="Compact"/>
              <w:jc w:val="left"/>
            </w:pPr>
            <w:r>
              <w:t xml:space="preserve">[e.g., Community Pharmacy, Clinical Pharmacy, Hospital Pharmacy]</w:t>
            </w:r>
          </w:p>
        </w:tc>
      </w:tr>
    </w:tbl>
    <w:bookmarkEnd w:id="22"/>
    <w:bookmarkStart w:id="23" w:name="evaluation-criteria"/>
    <w:p>
      <w:pPr>
        <w:pStyle w:val="Heading2"/>
      </w:pPr>
      <w:r>
        <w:t xml:space="preserve">3. Evaluation Criteria</w:t>
      </w:r>
    </w:p>
    <w:p>
      <w:pPr>
        <w:pStyle w:val="FirstParagraph"/>
      </w:pPr>
      <w:r>
        <w:t xml:space="preserve">The assessment of the Pharmacist is based on several key criteria relevant to practice in Egypt Cairo:</w:t>
      </w:r>
    </w:p>
    <w:p>
      <w:pPr>
        <w:numPr>
          <w:ilvl w:val="0"/>
          <w:numId w:val="1001"/>
        </w:numPr>
        <w:pStyle w:val="Compact"/>
      </w:pPr>
      <w:r>
        <w:rPr>
          <w:bCs/>
          <w:b/>
        </w:rPr>
        <w:t xml:space="preserve">Clinical Knowledge and Expertise:</w:t>
      </w:r>
      <w:r>
        <w:t xml:space="preserve"> </w:t>
      </w:r>
      <w:r>
        <w:t xml:space="preserve">Proficiency in pharmacology, therapeutics, and drug interactions, with a focus on common conditions prevalent in the region.</w:t>
      </w:r>
    </w:p>
    <w:p>
      <w:pPr>
        <w:numPr>
          <w:ilvl w:val="0"/>
          <w:numId w:val="1001"/>
        </w:numPr>
        <w:pStyle w:val="Compact"/>
      </w:pPr>
      <w:r>
        <w:rPr>
          <w:bCs/>
          <w:b/>
        </w:rPr>
        <w:t xml:space="preserve">Regulatory Compliance:</w:t>
      </w:r>
      <w:r>
        <w:t xml:space="preserve"> </w:t>
      </w:r>
      <w:r>
        <w:t xml:space="preserve">Adherence to laws and regulations enforced by the Egyptian Drug Authority and local health authorities in Cairo.</w:t>
      </w:r>
    </w:p>
    <w:p>
      <w:pPr>
        <w:numPr>
          <w:ilvl w:val="0"/>
          <w:numId w:val="1001"/>
        </w:numPr>
        <w:pStyle w:val="Compact"/>
      </w:pPr>
      <w:r>
        <w:rPr>
          <w:bCs/>
          <w:b/>
        </w:rPr>
        <w:t xml:space="preserve">Patient Counseling and Communication:</w:t>
      </w:r>
      <w:r>
        <w:t xml:space="preserve"> </w:t>
      </w:r>
      <w:r>
        <w:t xml:space="preserve">Ability to provide clear, culturally appropriate, and effective medication counseling to a diverse patient population.</w:t>
      </w:r>
    </w:p>
    <w:p>
      <w:pPr>
        <w:numPr>
          <w:ilvl w:val="0"/>
          <w:numId w:val="1001"/>
        </w:numPr>
        <w:pStyle w:val="Compact"/>
      </w:pPr>
      <w:r>
        <w:rPr>
          <w:bCs/>
          <w:b/>
        </w:rPr>
        <w:t xml:space="preserve">Medication Safety and Error Prevention:</w:t>
      </w:r>
      <w:r>
        <w:t xml:space="preserve"> </w:t>
      </w:r>
      <w:r>
        <w:t xml:space="preserve">Implementation of protocols to minimize medication errors and ensure patient safety.</w:t>
      </w:r>
    </w:p>
    <w:p>
      <w:pPr>
        <w:numPr>
          <w:ilvl w:val="0"/>
          <w:numId w:val="1001"/>
        </w:numPr>
        <w:pStyle w:val="Compact"/>
      </w:pPr>
      <w:r>
        <w:rPr>
          <w:bCs/>
          <w:b/>
        </w:rPr>
        <w:t xml:space="preserve">Professional Ethics:</w:t>
      </w:r>
      <w:r>
        <w:t xml:space="preserve"> </w:t>
      </w:r>
      <w:r>
        <w:t xml:space="preserve">Upholding the ethical standards of the pharmacy profession as defined by the Syndicate of Pharmacists.</w:t>
      </w:r>
    </w:p>
    <w:p>
      <w:pPr>
        <w:numPr>
          <w:ilvl w:val="0"/>
          <w:numId w:val="1001"/>
        </w:numPr>
        <w:pStyle w:val="Compact"/>
      </w:pPr>
      <w:r>
        <w:rPr>
          <w:bCs/>
          <w:b/>
        </w:rPr>
        <w:t xml:space="preserve">Continuing Professional Development (CPD):</w:t>
      </w:r>
      <w:r>
        <w:t xml:space="preserve"> </w:t>
      </w:r>
      <w:r>
        <w:t xml:space="preserve">Engagement in ongoing education and training to stay updated with advancements in pharmaceutical care.</w:t>
      </w:r>
    </w:p>
    <w:bookmarkEnd w:id="23"/>
    <w:bookmarkStart w:id="30" w:name="detailed-assessment"/>
    <w:p>
      <w:pPr>
        <w:pStyle w:val="Heading2"/>
      </w:pPr>
      <w:r>
        <w:t xml:space="preserve">4. Detailed Assessment</w:t>
      </w:r>
    </w:p>
    <w:bookmarkStart w:id="24" w:name="clinical-knowledge-and-expertise"/>
    <w:p>
      <w:pPr>
        <w:pStyle w:val="Heading3"/>
      </w:pPr>
      <w:r>
        <w:t xml:space="preserve">4.1 Clinical Knowledge and Expertise</w:t>
      </w:r>
    </w:p>
    <w:p>
      <w:pPr>
        <w:pStyle w:val="FirstParagraph"/>
      </w:pPr>
      <w:r>
        <w:t xml:space="preserve">The Pharmacist demonstrates a strong foundation in clinical knowledge, particularly in managing chronic diseases such as diabetes, hypertension, and respiratory conditions, which are highly prevalent in Egypt Cairo. The ability to interpret prescriptions accurately and identify potential drug-drug interactions is commendable. The Pharmacist shows proficiency in recommending appropriate over-the-counter medications and providing guidance on lifestyle modifications. However, there is room for improvement in staying updated with the latest clinical guidelines for emerging therapies.</w:t>
      </w:r>
    </w:p>
    <w:bookmarkEnd w:id="24"/>
    <w:bookmarkStart w:id="25" w:name="regulatory-compliance"/>
    <w:p>
      <w:pPr>
        <w:pStyle w:val="Heading3"/>
      </w:pPr>
      <w:r>
        <w:t xml:space="preserve">4.2 Regulatory Compliance</w:t>
      </w:r>
    </w:p>
    <w:p>
      <w:pPr>
        <w:pStyle w:val="FirstParagraph"/>
      </w:pPr>
      <w:r>
        <w:t xml:space="preserve">Compliance with the regulations set by the Egyptian Drug Authority is satisfactory. The Pharmacist ensures that controlled substances are stored and dispensed according to legal requirements. Documentation practices are generally accurate, though occasional discrepancies were noted in record-keeping. It is recommended to implement a more rigorous internal audit system to ensure full compliance with all regulatory standards in Cairo.</w:t>
      </w:r>
    </w:p>
    <w:bookmarkEnd w:id="25"/>
    <w:bookmarkStart w:id="26" w:name="patient-counseling-and-communication"/>
    <w:p>
      <w:pPr>
        <w:pStyle w:val="Heading3"/>
      </w:pPr>
      <w:r>
        <w:t xml:space="preserve">4.3 Patient Counseling and Communication</w:t>
      </w:r>
    </w:p>
    <w:p>
      <w:pPr>
        <w:pStyle w:val="FirstParagraph"/>
      </w:pPr>
      <w:r>
        <w:t xml:space="preserve">The Pharmacist exhibits excellent communication skills, effectively engaging with patients from various cultural and socioeconomic backgrounds common in Egypt Cairo. Counseling sessions are thorough, with clear explanations of medication usage, side effects, and storage conditions. The use of both Arabic and English enhances accessibility for a broader patient base. However, efforts should be made to allocate more time for counseling during peak hours to ensure no patient is rushed.</w:t>
      </w:r>
    </w:p>
    <w:bookmarkEnd w:id="26"/>
    <w:bookmarkStart w:id="27" w:name="medication-safety-and-error-prevention"/>
    <w:p>
      <w:pPr>
        <w:pStyle w:val="Heading3"/>
      </w:pPr>
      <w:r>
        <w:t xml:space="preserve">4.4 Medication Safety and Error Prevention</w:t>
      </w:r>
    </w:p>
    <w:p>
      <w:pPr>
        <w:pStyle w:val="FirstParagraph"/>
      </w:pPr>
      <w:r>
        <w:t xml:space="preserve">The Pharmacist has implemented several strategies to prevent medication errors, including double-checking prescriptions and using barcode scanning systems where available. The environment is organized, and medications are stored appropriately. Nevertheless, there is a need for enhanced training on error reporting and analysis to foster a culture of continuous improvement in medication safety.</w:t>
      </w:r>
    </w:p>
    <w:bookmarkEnd w:id="27"/>
    <w:bookmarkStart w:id="28" w:name="professional-ethics"/>
    <w:p>
      <w:pPr>
        <w:pStyle w:val="Heading3"/>
      </w:pPr>
      <w:r>
        <w:t xml:space="preserve">4.5 Professional Ethics</w:t>
      </w:r>
    </w:p>
    <w:p>
      <w:pPr>
        <w:pStyle w:val="FirstParagraph"/>
      </w:pPr>
      <w:r>
        <w:t xml:space="preserve">The Pharmacist adheres to the ethical guidelines of the Syndicate of Pharmacists, demonstrating integrity, confidentiality, and respect for patients. There are no reported ethical violations. The Pharmacist actively contributes to the professional community in Cairo through participation in local pharmacy associations and workshops.</w:t>
      </w:r>
    </w:p>
    <w:bookmarkEnd w:id="28"/>
    <w:bookmarkStart w:id="29" w:name="continuing-professional-development-cpd"/>
    <w:p>
      <w:pPr>
        <w:pStyle w:val="Heading3"/>
      </w:pPr>
      <w:r>
        <w:t xml:space="preserve">4.6 Continuing Professional Development (CPD)</w:t>
      </w:r>
    </w:p>
    <w:p>
      <w:pPr>
        <w:pStyle w:val="FirstParagraph"/>
      </w:pPr>
      <w:r>
        <w:t xml:space="preserve">The Pharmacist has completed the required CPD hours as mandated by the Egyptian Drug Authority. Participation in conferences and seminars related to pharmacy practice in Egypt Cairo is evident. However, it is recommended to pursue specialized certifications or advanced training in areas such as clinical pharmacy or pharmacogenomics to further enhance professional competence.</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knowledge of the latest clinical guidelines and emerging therapies through targeted CPD activities.</w:t>
      </w:r>
    </w:p>
    <w:p>
      <w:pPr>
        <w:numPr>
          <w:ilvl w:val="0"/>
          <w:numId w:val="1002"/>
        </w:numPr>
        <w:pStyle w:val="Compact"/>
      </w:pPr>
      <w:r>
        <w:t xml:space="preserve">Implement a more robust internal audit system to ensure consistent regulatory compliance.</w:t>
      </w:r>
    </w:p>
    <w:p>
      <w:pPr>
        <w:numPr>
          <w:ilvl w:val="0"/>
          <w:numId w:val="1002"/>
        </w:numPr>
        <w:pStyle w:val="Compact"/>
      </w:pPr>
      <w:r>
        <w:t xml:space="preserve">Allocate dedicated time for patient counseling, especially during busy periods, to maintain high-quality patient interactions.</w:t>
      </w:r>
    </w:p>
    <w:p>
      <w:pPr>
        <w:numPr>
          <w:ilvl w:val="0"/>
          <w:numId w:val="1002"/>
        </w:numPr>
        <w:pStyle w:val="Compact"/>
      </w:pPr>
      <w:r>
        <w:t xml:space="preserve">Strengthen medication safety protocols by introducing regular error reporting and analysis sessions.</w:t>
      </w:r>
    </w:p>
    <w:p>
      <w:pPr>
        <w:numPr>
          <w:ilvl w:val="0"/>
          <w:numId w:val="1002"/>
        </w:numPr>
        <w:pStyle w:val="Compact"/>
      </w:pPr>
      <w:r>
        <w:t xml:space="preserve">Pursue advanced certifications to specialize in areas of growing importance in the healthcare sector of Egypt Cairo.</w:t>
      </w:r>
    </w:p>
    <w:bookmarkEnd w:id="31"/>
    <w:bookmarkStart w:id="32" w:name="conclusion"/>
    <w:p>
      <w:pPr>
        <w:pStyle w:val="Heading2"/>
      </w:pPr>
      <w:r>
        <w:t xml:space="preserve">6. Conclusion</w:t>
      </w:r>
    </w:p>
    <w:p>
      <w:pPr>
        <w:pStyle w:val="FirstParagraph"/>
      </w:pPr>
      <w:r>
        <w:t xml:space="preserve">This Peer Review Report concludes that the Pharmacist under review is competent and dedicated to providing high-quality pharmaceutical care in Egypt Cairo. While there are areas for improvement, the overall performance meets the professional standards expected by the Egyptian Drug Authority and the Syndicate of Pharmacists. By addressing the recommendations outlined in this report, the Pharmacist can further enhance their practice and contribute positively to the healthcare community in Cairo.</w:t>
      </w:r>
    </w:p>
    <w:bookmarkEnd w:id="32"/>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[Date]</w:t>
      </w:r>
    </w:p>
    <w:p>
      <w:pPr>
        <w:pStyle w:val="BodyText"/>
      </w:pPr>
      <w:r>
        <w:rPr>
          <w:bCs/>
          <w:b/>
        </w:rPr>
        <w:t xml:space="preserve">Pharmacist Acknowledgment:</w:t>
      </w:r>
    </w:p>
    <w:p>
      <w:pPr>
        <w:pStyle w:val="BodyText"/>
      </w:pPr>
      <w:r>
        <w:t xml:space="preserve">[Pharmacist 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Egypt Cairo</dc:title>
  <dc:creator/>
  <dc:language>en</dc:language>
  <cp:keywords/>
  <dcterms:created xsi:type="dcterms:W3CDTF">2026-10-10T09:17:31Z</dcterms:created>
  <dcterms:modified xsi:type="dcterms:W3CDTF">2026-10-10T09:17:31Z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