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Japan</w:t>
      </w:r>
      <w:r>
        <w:t xml:space="preserve"> </w:t>
      </w:r>
      <w:r>
        <w:t xml:space="preserve">Tokyo</w:t>
      </w:r>
    </w:p>
    <w:bookmarkStart w:id="26" w:name="X7b2c3deb7110f695859475e880bfb75330b3465"/>
    <w:p>
      <w:pPr>
        <w:pStyle w:val="Heading1"/>
      </w:pPr>
      <w:r>
        <w:t xml:space="preserve">Peer Review Report: Pharmacist Practice Evaluation</w:t>
      </w:r>
    </w:p>
    <w:p>
      <w:pPr>
        <w:pStyle w:val="FirstParagraph"/>
      </w:pPr>
      <w:r>
        <w:t xml:space="preserve">Subject Pharmacist</w:t>
      </w:r>
    </w:p>
    <w:p>
      <w:pPr>
        <w:pStyle w:val="BodyText"/>
      </w:pPr>
      <w:r>
        <w:t xml:space="preserve">[Name of Pharmacist]</w:t>
      </w:r>
    </w:p>
    <w:p>
      <w:pPr>
        <w:pStyle w:val="BodyText"/>
      </w:pPr>
      <w:r>
        <w:t xml:space="preserve">License Number</w:t>
      </w:r>
    </w:p>
    <w:p>
      <w:pPr>
        <w:pStyle w:val="BodyText"/>
      </w:pPr>
      <w:r>
        <w:t xml:space="preserve">[License ID]</w:t>
      </w:r>
    </w:p>
    <w:p>
      <w:pPr>
        <w:pStyle w:val="BodyText"/>
      </w:pPr>
      <w:r>
        <w:t xml:space="preserve">Practice Location</w:t>
      </w:r>
    </w:p>
    <w:p>
      <w:pPr>
        <w:pStyle w:val="BodyText"/>
      </w:pPr>
      <w:r>
        <w:t xml:space="preserve">Tokyo, Japan</w:t>
      </w:r>
    </w:p>
    <w:p>
      <w:pPr>
        <w:pStyle w:val="BodyText"/>
      </w:pPr>
      <w:r>
        <w:t xml:space="preserve">Review Date</w:t>
      </w:r>
    </w:p>
    <w:p>
      <w:pPr>
        <w:pStyle w:val="BodyText"/>
      </w:pPr>
      <w:r>
        <w:t xml:space="preserve">[Date]</w:t>
      </w:r>
    </w:p>
    <w:p>
      <w:pPr>
        <w:pStyle w:val="BodyText"/>
      </w:pPr>
      <w:r>
        <w:t xml:space="preserve">Review Period</w:t>
      </w:r>
    </w:p>
    <w:p>
      <w:pPr>
        <w:pStyle w:val="BodyText"/>
      </w:pPr>
      <w:r>
        <w:t xml:space="preserve">[Start Date] to [End Date]</w:t>
      </w:r>
    </w:p>
    <w:p>
      <w:pPr>
        <w:pStyle w:val="BodyText"/>
      </w:pPr>
      <w:r>
        <w:t xml:space="preserve">Reviewer</w:t>
      </w:r>
    </w:p>
    <w:p>
      <w:pPr>
        <w:pStyle w:val="BodyText"/>
      </w:pPr>
      <w:r>
        <w:t xml:space="preserve">[Name of Reviewer]</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practice, clinical competency, and ethical adherence of the subject Pharmacist operating within the metropolitan area of Japan Tokyo. The purpose of this review is to ensure that the highest standards of pharmaceutical care are maintained, aligning with the regulations set forth by the Ministry of Health, Labour and Welfare (MHLW) and the Tokyo Pharmaceutical Association.</w:t>
      </w:r>
    </w:p>
    <w:p>
      <w:pPr>
        <w:pStyle w:val="BodyText"/>
      </w:pPr>
      <w:r>
        <w:t xml:space="preserve">Given the high density of the population in Tokyo and the rapid pace of medical advancement in Japan, the role of the Pharmacist is critical in ensuring patient safety, medication adherence, and effective drug therapy management. This report assesses the Pharmacist's performance over the designated review period, focusing on their ability to navigate the complex healthcare landscape of Tokyo while maintaining strict compliance with Japanese pharmaceutical laws.</w:t>
      </w:r>
    </w:p>
    <w:bookmarkEnd w:id="20"/>
    <w:bookmarkStart w:id="21" w:name="X14e31664c1e3f47a55acd3d5d7eb9d94dfe16f3"/>
    <w:p>
      <w:pPr>
        <w:pStyle w:val="Heading2"/>
      </w:pPr>
      <w:r>
        <w:t xml:space="preserve">2. Regulatory Compliance and Legal Adherence</w:t>
      </w:r>
    </w:p>
    <w:p>
      <w:pPr>
        <w:pStyle w:val="FirstParagraph"/>
      </w:pPr>
      <w:r>
        <w:t xml:space="preserve">A primary focus of this review is the Pharmacist's adherence to the Pharmaceutical Affairs Law and the specific regulations governing pharmacy practice in Japan. The review confirms that the subject Pharmacist has consistently maintained valid licensure and has complied with all reporting requirements mandated by the Tokyo Metropolitan Government.</w:t>
      </w:r>
    </w:p>
    <w:p>
      <w:pPr>
        <w:pStyle w:val="BodyText"/>
      </w:pPr>
      <w:r>
        <w:t xml:space="preserve">Special attention was paid to the handling of prescription drugs versus over-the-counter (OTC) medications. In the context of Japan Tokyo, where the distinction between drugstores and clinical pharmacies is distinct, the Pharmacist demonstrated a clear understanding of the legal boundaries. The review found no instances of illegal dispensing or failure to verify prescriptions. Furthermore, the management of controlled substances and narcotics was conducted with the rigorous documentation required by Japanese law, ensuring zero discrepancies in inventory logs.</w:t>
      </w:r>
    </w:p>
    <w:bookmarkEnd w:id="21"/>
    <w:bookmarkStart w:id="22" w:name="X071aa76d733c788caeaef0e1f077bd4a5a00e12"/>
    <w:p>
      <w:pPr>
        <w:pStyle w:val="Heading2"/>
      </w:pPr>
      <w:r>
        <w:t xml:space="preserve">3. Clinical Competency and Patient Counseling</w:t>
      </w:r>
    </w:p>
    <w:p>
      <w:pPr>
        <w:pStyle w:val="FirstParagraph"/>
      </w:pPr>
      <w:r>
        <w:t xml:space="preserve">The core of a Pharmacist's duty in Japan is the provision of accurate drug information and patient counseling. This review evaluated the quality of interactions between the Pharmacist and patients. Observations indicate that the Pharmacist effectively utilizes the "Drug Information Center" resources available in Tokyo to provide up-to-date advice on drug interactions and side effects.</w:t>
      </w:r>
    </w:p>
    <w:p>
      <w:pPr>
        <w:pStyle w:val="BodyText"/>
      </w:pPr>
      <w:r>
        <w:t xml:space="preserve">In the diverse environment of Tokyo, the Pharmacist was observed demonstrating cultural sensitivity and clear communication skills. The review highlights the Pharmacist's ability to explain complex dosage instructions to elderly patients, a significant demographic in Japan. The Pharmacist consistently checks for understanding, ensuring that patients are aware of how to take their medication correctly, which is vital for preventing adverse drug events.</w:t>
      </w:r>
    </w:p>
    <w:p>
      <w:pPr>
        <w:pStyle w:val="BodyText"/>
      </w:pPr>
      <w:r>
        <w:t xml:space="preserve">Additionally, the Pharmacist's collaboration with local physicians and nurses in Tokyo hospitals and clinics was assessed. The review notes a proactive approach to resolving therapeutic duplications and dosage adjustments, reflecting a high level of clinical judgment and teamwork essential in the integrated healthcare system of Japan.</w:t>
      </w:r>
    </w:p>
    <w:bookmarkEnd w:id="22"/>
    <w:bookmarkStart w:id="23" w:name="X2877ba873a83faa26bb24dc9feff928f81970db"/>
    <w:p>
      <w:pPr>
        <w:pStyle w:val="Heading2"/>
      </w:pPr>
      <w:r>
        <w:t xml:space="preserve">4. Operational Efficiency and Inventory Management</w:t>
      </w:r>
    </w:p>
    <w:p>
      <w:pPr>
        <w:pStyle w:val="FirstParagraph"/>
      </w:pPr>
      <w:r>
        <w:t xml:space="preserve">Operating in Japan Tokyo requires efficient management of resources due to the high volume of transactions typical in urban pharmacies. This Peer Review Report assesses the Pharmacist's ability to maintain an organized workflow. The Pharmacist demonstrated proficiency in using electronic prescription systems and inventory management software standard in the region.</w:t>
      </w:r>
    </w:p>
    <w:p>
      <w:pPr>
        <w:pStyle w:val="BodyText"/>
      </w:pPr>
      <w:r>
        <w:t xml:space="preserve">The review confirms that the storage conditions for medications, particularly those requiring temperature control, meet the strict standards set by the Tokyo Pharmaceutical Association. Regular checks for expiration dates were documented, ensuring that no expired medications were dispensed to the public. The Pharmacist's ability to manage stock levels effectively minimizes waste and ensures the availability of essential medicines for the community.</w:t>
      </w:r>
    </w:p>
    <w:bookmarkEnd w:id="23"/>
    <w:bookmarkStart w:id="24" w:name="Xc36ddbdfedeae8d9f930de5403cbeb6f7cae85d"/>
    <w:p>
      <w:pPr>
        <w:pStyle w:val="Heading2"/>
      </w:pPr>
      <w:r>
        <w:t xml:space="preserve">5. Professional Ethics and Continuous Education</w:t>
      </w:r>
    </w:p>
    <w:p>
      <w:pPr>
        <w:pStyle w:val="FirstParagraph"/>
      </w:pPr>
      <w:r>
        <w:t xml:space="preserve">Professional ethics are paramount in the practice of pharmacy. This report evaluates the Pharmacist's commitment to confidentiality, integrity, and patient welfare. The Pharmacist has maintained strict patient privacy in accordance with Japanese data protection laws. There were no reports of ethical breaches or conflicts of interest during the review period.</w:t>
      </w:r>
    </w:p>
    <w:p>
      <w:pPr>
        <w:pStyle w:val="BodyText"/>
      </w:pPr>
      <w:r>
        <w:t xml:space="preserve">Furthermore, the Pharmacist has actively participated in continuing education programs required for license renewal in Japan. The review notes attendance at seminars hosted by the Tokyo Pharmaceutical Association regarding new drug approvals and updates in clinical guidelines. This commitment to lifelong learning ensures that the Pharmacist remains competent in the rapidly evolving field of pharmaceutical science.</w:t>
      </w:r>
    </w:p>
    <w:bookmarkEnd w:id="24"/>
    <w:bookmarkStart w:id="25" w:name="conclusion-and-recommendations"/>
    <w:p>
      <w:pPr>
        <w:pStyle w:val="Heading2"/>
      </w:pPr>
      <w:r>
        <w:t xml:space="preserve">6. Conclusion and Recommendations</w:t>
      </w:r>
    </w:p>
    <w:p>
      <w:pPr>
        <w:pStyle w:val="FirstParagraph"/>
      </w:pPr>
      <w:r>
        <w:t xml:space="preserve">Based on the comprehensive evaluation conducted, this Peer Review Report concludes that the subject Pharmacist is performing at a level that meets and often exceeds the professional standards expected in Japan Tokyo. The Pharmacist demonstrates strong clinical knowledge, strict regulatory compliance, and a patient-centered approach to care.</w:t>
      </w:r>
    </w:p>
    <w:p>
      <w:pPr>
        <w:pStyle w:val="BodyText"/>
      </w:pPr>
      <w:r>
        <w:rPr>
          <w:bCs/>
          <w:b/>
        </w:rPr>
        <w:t xml:space="preserve">Recommendations:</w:t>
      </w:r>
    </w:p>
    <w:p>
      <w:pPr>
        <w:numPr>
          <w:ilvl w:val="0"/>
          <w:numId w:val="1001"/>
        </w:numPr>
        <w:pStyle w:val="Compact"/>
      </w:pPr>
      <w:r>
        <w:t xml:space="preserve">Continue to engage in advanced clinical training to further enhance therapeutic management skills.</w:t>
      </w:r>
    </w:p>
    <w:p>
      <w:pPr>
        <w:numPr>
          <w:ilvl w:val="0"/>
          <w:numId w:val="1001"/>
        </w:numPr>
        <w:pStyle w:val="Compact"/>
      </w:pPr>
      <w:r>
        <w:t xml:space="preserve">Maintain current practices regarding inventory control and legal compliance.</w:t>
      </w:r>
    </w:p>
    <w:p>
      <w:pPr>
        <w:numPr>
          <w:ilvl w:val="0"/>
          <w:numId w:val="1001"/>
        </w:numPr>
        <w:pStyle w:val="Compact"/>
      </w:pPr>
      <w:r>
        <w:t xml:space="preserve">Consider participating in community health outreach programs in Tokyo to further support public health initiatives.</w:t>
      </w:r>
    </w:p>
    <w:p>
      <w:pPr>
        <w:pStyle w:val="FirstParagraph"/>
      </w:pPr>
      <w:r>
        <w:t xml:space="preserve">This report serves as official documentation of the Pharmacist's professional standing and is intended to support ongoing quality assurance within the pharmacy practice in Japan.</w:t>
      </w:r>
    </w:p>
    <w:p>
      <w:pPr>
        <w:pStyle w:val="BodyText"/>
      </w:pPr>
      <w:r>
        <w:rPr>
          <w:bCs/>
          <w:b/>
        </w:rPr>
        <w:t xml:space="preserve">Reviewer Signature:</w:t>
      </w:r>
      <w:r>
        <w:br/>
      </w:r>
      <w:r>
        <w:t xml:space="preserve">[Signature]</w:t>
      </w:r>
      <w:r>
        <w:br/>
      </w:r>
      <w:r>
        <w:t xml:space="preserve">[Name]</w:t>
      </w:r>
      <w:r>
        <w:br/>
      </w:r>
      <w:r>
        <w:t xml:space="preserve">[Title]</w:t>
      </w:r>
    </w:p>
    <w:p>
      <w:pPr>
        <w:pStyle w:val="BodyText"/>
      </w:pPr>
      <w:r>
        <w:rPr>
          <w:bCs/>
          <w:b/>
        </w:rPr>
        <w:t xml:space="preserve">Pharmacist Acknowledgment:</w:t>
      </w:r>
      <w:r>
        <w:br/>
      </w:r>
      <w:r>
        <w:t xml:space="preserve">[Signature]</w:t>
      </w:r>
      <w:r>
        <w:br/>
      </w:r>
      <w:r>
        <w:t xml:space="preserve">[Name]</w:t>
      </w:r>
      <w:r>
        <w:br/>
      </w:r>
      <w:r>
        <w:t xml:space="preserve">[Date]</w:t>
      </w:r>
    </w:p>
    <w:p>
      <w:pPr>
        <w:pStyle w:val="BodyText"/>
      </w:pPr>
      <w:r>
        <w:t xml:space="preserve">Confidential Document - Peer Review Report for Pharmacist Practice in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Japan Tokyo</dc:title>
  <dc:creator/>
  <dc:language>en</dc:language>
  <cp:keywords/>
  <dcterms:created xsi:type="dcterms:W3CDTF">2026-10-10T08:48:44Z</dcterms:created>
  <dcterms:modified xsi:type="dcterms:W3CDTF">2026-10-10T08:48:44Z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