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Practice and Compliance</w:t>
      </w:r>
    </w:p>
    <w:p>
      <w:pPr>
        <w:pStyle w:val="BodyText"/>
      </w:pPr>
      <w:r>
        <w:rPr>
          <w:bCs/>
          <w:b/>
        </w:rPr>
        <w:t xml:space="preserve">Location:</w:t>
      </w:r>
      <w:r>
        <w:t xml:space="preserve"> </w:t>
      </w:r>
      <w:r>
        <w:t xml:space="preserve">Morocco Casablanca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standards, operational compliance, and clinical practices of a Pharmacist operating within the dynamic healthcare landscape of Morocco Casablanca. As the economic and demographic hub of the Kingdom, Casablanca presents unique challenges and opportunities for pharmaceutical practice. This review aims to ensure that the Pharmacist adheres to the national regulations set forth by the Moroccan Ministry of Health and the National Order of Pharmacists, while also meeting international best practices in patient care and medication safety.</w:t>
      </w:r>
    </w:p>
    <w:p>
      <w:pPr>
        <w:pStyle w:val="BodyText"/>
      </w:pPr>
      <w:r>
        <w:t xml:space="preserve">The scope of this review encompasses the evaluation of dispensing accuracy, patient counseling, inventory management, regulatory compliance, and the overall contribution of the Pharmacist to the local community in Casablanca. The findings presented herein are based on direct observation, documentation review, and interviews conducted during the review period.</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the Pharmacist's adherence to the legal framework governing pharmacy practice in Morocco. In Casablanca, where regulatory scrutiny is heightened due to the high volume of pharmaceutical transactions, compliance is paramount. The review confirms that the Pharmacist maintains all necessary licenses and registrations with the local health authorities.</w:t>
      </w:r>
    </w:p>
    <w:p>
      <w:pPr>
        <w:pStyle w:val="BodyText"/>
      </w:pPr>
      <w:r>
        <w:t xml:space="preserve">Specific attention was given to the handling of controlled substances and narcotics, which are strictly regulated under Moroccan law. The Pharmacist demonstrated a robust system for tracking and securing these medications, ensuring that all transactions are logged accurately and that storage conditions meet the stringent requirements mandated by the Ministry of Health. Furthermore, the review verified that the Pharmacist is up-to-date with the latest amendments to the Moroccan Pharmacy Code, ensuring that all practices align with current national standards.</w:t>
      </w:r>
    </w:p>
    <w:bookmarkEnd w:id="22"/>
    <w:bookmarkStart w:id="23" w:name="clinical-practice-and-patient-care"/>
    <w:p>
      <w:pPr>
        <w:pStyle w:val="Heading2"/>
      </w:pPr>
      <w:r>
        <w:t xml:space="preserve">3. Clinical Practice and Patient Care</w:t>
      </w:r>
    </w:p>
    <w:p>
      <w:pPr>
        <w:pStyle w:val="FirstParagraph"/>
      </w:pPr>
      <w:r>
        <w:t xml:space="preserve">The core of this Peer Review Report focuses on the clinical competence of the Pharmacist. In the bustling environment of Casablanca, pharmacists often serve as the first point of contact for patients seeking healthcare advice. The review observed that the Pharmacist exhibits a high level of clinical knowledge, effectively managing drug interactions, contraindications, and dosage adjustments.</w:t>
      </w:r>
    </w:p>
    <w:p>
      <w:pPr>
        <w:pStyle w:val="BodyText"/>
      </w:pPr>
      <w:r>
        <w:t xml:space="preserve">Patient counseling was evaluated as a key performance indicator. The Pharmacist was observed providing clear, concise, and culturally appropriate advice to patients, taking into account the linguistic diversity of Casablanca. The ability to communicate effectively in both Arabic and French, and increasingly in English, was noted as a significant strength, facilitating better patient understanding and adherence to treatment plans. The Pharmacist also demonstrated a proactive approach to patient education, particularly regarding chronic diseases such as diabetes and hypertension, which are prevalent in the region.</w:t>
      </w:r>
    </w:p>
    <w:bookmarkEnd w:id="23"/>
    <w:bookmarkStart w:id="24" w:name="X1ad9649ef6045590011b9ab202f17909a34b819"/>
    <w:p>
      <w:pPr>
        <w:pStyle w:val="Heading2"/>
      </w:pPr>
      <w:r>
        <w:t xml:space="preserve">4. Inventory Management and Quality Assurance</w:t>
      </w:r>
    </w:p>
    <w:p>
      <w:pPr>
        <w:pStyle w:val="FirstParagraph"/>
      </w:pPr>
      <w:r>
        <w:t xml:space="preserve">Effective inventory management is crucial for maintaining the availability of essential medicines and ensuring product quality. This Peer Review Report highlights the Pharmacist's systematic approach to inventory control. The review found that the Pharmacist implements a first-expiry-first-out (FEFO) system, minimizing waste and ensuring that patients receive medications with adequate shelf life.</w:t>
      </w:r>
    </w:p>
    <w:p>
      <w:pPr>
        <w:pStyle w:val="BodyText"/>
      </w:pPr>
      <w:r>
        <w:t xml:space="preserve">Quality assurance measures were also assessed. The Pharmacist maintains detailed records of supplier qualifications and product certifications, ensuring that all medications dispensed are sourced from authorized distributors. The storage conditions within the pharmacy were inspected and found to be compliant with Good Pharmacy Practice (GPP) guidelines, with appropriate temperature and humidity controls in place for sensitive medications.</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professional development is essential for maintaining high standards of practice. This Peer Review Report notes that the Pharmacist actively participates in continuing education programs and professional workshops organized by the National Order of Pharmacists in Morocco. This commitment to lifelong learning ensures that the Pharmacist remains abreast of the latest advancements in pharmaceutical science and healthcare trends.</w:t>
      </w:r>
    </w:p>
    <w:p>
      <w:pPr>
        <w:pStyle w:val="BodyText"/>
      </w:pPr>
      <w:r>
        <w:t xml:space="preserve">Additionally, the Pharmacist's engagement with the local community in Casablanca was evaluated. The review found that the Pharmacist contributes to public health initiatives, such as vaccination campaigns and health awareness programs, thereby enhancing the overall health outcomes of the community. This level of engagement reflects a strong sense of professional responsibility and a dedication to serving the public interest.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Pharmacist demonstrates a high level of professionalism, clinical competence, and regulatory compliance. The practices observed align with the standards expected of a Pharmacist in Morocco Casablanca, contributing positively to the healthcare ecosystem of the city.</w:t>
      </w:r>
    </w:p>
    <w:p>
      <w:pPr>
        <w:pStyle w:val="BodyText"/>
      </w:pPr>
      <w:r>
        <w:t xml:space="preserve">However, to further enhance practice quality, the following recommendations are proposed:</w:t>
      </w:r>
    </w:p>
    <w:p>
      <w:pPr>
        <w:numPr>
          <w:ilvl w:val="0"/>
          <w:numId w:val="1001"/>
        </w:numPr>
        <w:pStyle w:val="Compact"/>
      </w:pPr>
      <w:r>
        <w:t xml:space="preserve">Implement digital tools for medication reconciliation to further reduce the risk of errors.</w:t>
      </w:r>
    </w:p>
    <w:p>
      <w:pPr>
        <w:numPr>
          <w:ilvl w:val="0"/>
          <w:numId w:val="1001"/>
        </w:numPr>
        <w:pStyle w:val="Compact"/>
      </w:pPr>
      <w:r>
        <w:t xml:space="preserve">Expand patient education materials to include more visual aids for better comprehension among diverse patient populations.</w:t>
      </w:r>
    </w:p>
    <w:p>
      <w:pPr>
        <w:numPr>
          <w:ilvl w:val="0"/>
          <w:numId w:val="1001"/>
        </w:numPr>
        <w:pStyle w:val="Compact"/>
      </w:pPr>
      <w:r>
        <w:t xml:space="preserve">Strengthen collaboration with local healthcare providers to improve integrated care pathways.</w:t>
      </w:r>
    </w:p>
    <w:p>
      <w:pPr>
        <w:pStyle w:val="FirstParagraph"/>
      </w:pPr>
      <w:r>
        <w:t xml:space="preserve">In conclusion, this Peer Review Report affirms that the Pharmacist is well-equipped to meet the demands of pharmaceutical practice in Morocco Casablanca. By adhering to the recommendations outlined above, the Pharmacist can continue to provide exceptional care and uphold the integrity of the profession.</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Pharmacy Consultant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Morocco Casablanca</dc:title>
  <dc:creator/>
  <dc:language>en</dc:language>
  <cp:keywords/>
  <dcterms:created xsi:type="dcterms:W3CDTF">2026-10-10T13:53:08Z</dcterms:created>
  <dcterms:modified xsi:type="dcterms:W3CDTF">2026-10-10T13:53:08Z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