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Kathmandu Valley Pharmacy Association (KVPA)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competence, ethical conduct, and operational standards of a practicing Pharmacist within the Kathmandu Valley. The primary objective of this review is to ensure that the pharmacist adheres to the regulations set forth by the Nepal Pharmacy Council and maintains the high standards of patient care expected in Nepal Kathmandu.</w:t>
      </w:r>
    </w:p>
    <w:p>
      <w:pPr>
        <w:pStyle w:val="BodyText"/>
      </w:pPr>
      <w:r>
        <w:t xml:space="preserve">As the healthcare landscape in Nepal Kathmandu evolves, the role of the pharmacist has expanded beyond mere dispensing to include clinical consultation, medication therapy management, and public health education. This document serves as a formal assessment of how effectively the subject pharmacist integrates these responsibilities into their daily practice. The review focuses on compliance with national drug policies, inventory management, and the quality of patient interactions.</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audit of the pharmacy operations located in the Kathmandu district. The evaluation criteria are aligned with the Good Pharmacy Practice (GPP) guidelines recommended for Nepal. The review covers the following key areas:</w:t>
      </w:r>
    </w:p>
    <w:p>
      <w:pPr>
        <w:numPr>
          <w:ilvl w:val="0"/>
          <w:numId w:val="1001"/>
        </w:numPr>
        <w:pStyle w:val="Compact"/>
      </w:pPr>
      <w:r>
        <w:rPr>
          <w:bCs/>
          <w:b/>
        </w:rPr>
        <w:t xml:space="preserve">Regulatory Compliance:</w:t>
      </w:r>
      <w:r>
        <w:t xml:space="preserve"> </w:t>
      </w:r>
      <w:r>
        <w:t xml:space="preserve">Verification of licenses, permits, and adherence to the Drug Act of Nepal.</w:t>
      </w:r>
    </w:p>
    <w:p>
      <w:pPr>
        <w:numPr>
          <w:ilvl w:val="0"/>
          <w:numId w:val="1001"/>
        </w:numPr>
        <w:pStyle w:val="Compact"/>
      </w:pPr>
      <w:r>
        <w:rPr>
          <w:bCs/>
          <w:b/>
        </w:rPr>
        <w:t xml:space="preserve">Storage and Inventory:</w:t>
      </w:r>
      <w:r>
        <w:t xml:space="preserve"> </w:t>
      </w:r>
      <w:r>
        <w:t xml:space="preserve">Assessment of storage conditions for temperature-sensitive medications, which is critical given the varying climate conditions in Nepal Kathmandu.</w:t>
      </w:r>
    </w:p>
    <w:p>
      <w:pPr>
        <w:numPr>
          <w:ilvl w:val="0"/>
          <w:numId w:val="1001"/>
        </w:numPr>
        <w:pStyle w:val="Compact"/>
      </w:pPr>
      <w:r>
        <w:rPr>
          <w:bCs/>
          <w:b/>
        </w:rPr>
        <w:t xml:space="preserve">Prescription Handling:</w:t>
      </w:r>
      <w:r>
        <w:t xml:space="preserve"> </w:t>
      </w:r>
      <w:r>
        <w:t xml:space="preserve">Evaluation of the verification process for prescriptions, ensuring accuracy and legality.</w:t>
      </w:r>
    </w:p>
    <w:p>
      <w:pPr>
        <w:numPr>
          <w:ilvl w:val="0"/>
          <w:numId w:val="1001"/>
        </w:numPr>
        <w:pStyle w:val="Compact"/>
      </w:pPr>
      <w:r>
        <w:rPr>
          <w:bCs/>
          <w:b/>
        </w:rPr>
        <w:t xml:space="preserve">Patient Counseling:</w:t>
      </w:r>
      <w:r>
        <w:t xml:space="preserve"> </w:t>
      </w:r>
      <w:r>
        <w:t xml:space="preserve">Observation of the pharmacist's ability to communicate effectively with patients regarding dosage, side effects, and drug interactions.</w:t>
      </w:r>
    </w:p>
    <w:p>
      <w:pPr>
        <w:numPr>
          <w:ilvl w:val="0"/>
          <w:numId w:val="1001"/>
        </w:numPr>
        <w:pStyle w:val="Compact"/>
      </w:pPr>
      <w:r>
        <w:rPr>
          <w:bCs/>
          <w:b/>
        </w:rPr>
        <w:t xml:space="preserve">Record Keeping:</w:t>
      </w:r>
      <w:r>
        <w:t xml:space="preserve"> </w:t>
      </w:r>
      <w:r>
        <w:t xml:space="preserve">Inspection of sales records, particularly for controlled substances and antibiotics, to prevent misuse.</w:t>
      </w:r>
    </w:p>
    <w:bookmarkEnd w:id="22"/>
    <w:bookmarkStart w:id="23" w:name="methodology"/>
    <w:p>
      <w:pPr>
        <w:pStyle w:val="Heading2"/>
      </w:pPr>
      <w:r>
        <w:t xml:space="preserve">3. Methodology</w:t>
      </w:r>
    </w:p>
    <w:p>
      <w:pPr>
        <w:pStyle w:val="FirstParagraph"/>
      </w:pPr>
      <w:r>
        <w:t xml:space="preserve">The data for this Peer Review Report was collected through a combination of direct observation, document analysis, and interviews. The review team conducted an unannounced site visit to the pharmacy in Nepal Kathmandu to observe real-time operations. This approach ensures that the findings reflect the routine practices of the Pharmacist rather than a prepared demonstration.</w:t>
      </w:r>
    </w:p>
    <w:p>
      <w:pPr>
        <w:pStyle w:val="BodyText"/>
      </w:pPr>
      <w:r>
        <w:t xml:space="preserve">Additionally, the committee reviewed a sample of 50 prescription records from the past three months. This sample size was chosen to provide a statistically significant overview of the pharmacist's dispensing accuracy. Interviews were conducted with the Pharmacist and two support staff members to gauge their understanding of current pharmaceutical protocols in Nepal.</w:t>
      </w:r>
    </w:p>
    <w:bookmarkEnd w:id="23"/>
    <w:bookmarkStart w:id="28" w:name="findings-and-observations"/>
    <w:p>
      <w:pPr>
        <w:pStyle w:val="Heading2"/>
      </w:pPr>
      <w:r>
        <w:t xml:space="preserve">4. Findings and Observations</w:t>
      </w:r>
    </w:p>
    <w:bookmarkStart w:id="24" w:name="professional-competence-and-knowledge"/>
    <w:p>
      <w:pPr>
        <w:pStyle w:val="Heading3"/>
      </w:pPr>
      <w:r>
        <w:t xml:space="preserve">4.1 Professional Competence and Knowledge</w:t>
      </w:r>
    </w:p>
    <w:p>
      <w:pPr>
        <w:pStyle w:val="FirstParagraph"/>
      </w:pPr>
      <w:r>
        <w:t xml:space="preserve">The Pharmacist demonstrated a strong foundational knowledge of pharmacology and therapeutics. During the review, the Pharmacist was able to correctly identify potential drug-drug interactions in complex prescriptions. This level of expertise is vital in Nepal Kathmandu, where patients often consult multiple specialists and may be prescribed overlapping medications. The Pharmacist's ability to intervene and clarify prescriptions with physicians contributes significantly to patient safety.</w:t>
      </w:r>
    </w:p>
    <w:bookmarkEnd w:id="24"/>
    <w:bookmarkStart w:id="25" w:name="storage-and-environmental-controls"/>
    <w:p>
      <w:pPr>
        <w:pStyle w:val="Heading3"/>
      </w:pPr>
      <w:r>
        <w:t xml:space="preserve">4.2 Storage and Environmental Controls</w:t>
      </w:r>
    </w:p>
    <w:p>
      <w:pPr>
        <w:pStyle w:val="FirstParagraph"/>
      </w:pPr>
      <w:r>
        <w:t xml:space="preserve">The physical environment of the pharmacy was generally well-maintained. However, the Peer Review Report notes that the temperature monitoring logs for the refrigerator storing vaccines and insulin were incomplete for two weeks in August. Given the heatwaves occasionally experienced in Nepal Kathmandu, strict adherence to cold chain protocols is non-negotiable. The Pharmacist has been advised to implement a digital monitoring system to ensure continuous compliance.</w:t>
      </w:r>
    </w:p>
    <w:bookmarkEnd w:id="25"/>
    <w:bookmarkStart w:id="26" w:name="X0e52c8f0d606ab9b4b5501681991bd635dab20a"/>
    <w:p>
      <w:pPr>
        <w:pStyle w:val="Heading3"/>
      </w:pPr>
      <w:r>
        <w:t xml:space="preserve">4.3 Ethical Practice and Patient Confidentiality</w:t>
      </w:r>
    </w:p>
    <w:p>
      <w:pPr>
        <w:pStyle w:val="FirstParagraph"/>
      </w:pPr>
      <w:r>
        <w:t xml:space="preserve">The Pharmacist adhered to high ethical standards, maintaining patient confidentiality during consultations. The layout of the pharmacy allows for private discussions, which is essential for sensitive health issues. The review found no evidence of unethical marketing or the promotion of unnecessary medications, aligning with the code of ethics for pharmacists in Nepal.</w:t>
      </w:r>
    </w:p>
    <w:bookmarkEnd w:id="26"/>
    <w:bookmarkStart w:id="27" w:name="documentation-and-record-keeping"/>
    <w:p>
      <w:pPr>
        <w:pStyle w:val="Heading3"/>
      </w:pPr>
      <w:r>
        <w:t xml:space="preserve">4.4 Documentation and Record Keeping</w:t>
      </w:r>
    </w:p>
    <w:p>
      <w:pPr>
        <w:pStyle w:val="FirstParagraph"/>
      </w:pPr>
      <w:r>
        <w:t xml:space="preserve">While general sales records were accurate, the register for Schedule H drugs showed minor discrepancies in entry dates. In the context of Nepal Kathmandu, where regulatory scrutiny is increasing, precise documentation is required to track the flow of potent medications. The Pharmacist must ensure that all entries are made contemporaneously with the sale.</w:t>
      </w:r>
    </w:p>
    <w:bookmarkEnd w:id="27"/>
    <w:bookmarkEnd w:id="28"/>
    <w:bookmarkStart w:id="29" w:name="recommendations"/>
    <w:p>
      <w:pPr>
        <w:pStyle w:val="Heading2"/>
      </w:pPr>
      <w:r>
        <w:t xml:space="preserve">5. Recommendations</w:t>
      </w:r>
    </w:p>
    <w:p>
      <w:pPr>
        <w:pStyle w:val="FirstParagraph"/>
      </w:pPr>
      <w:r>
        <w:t xml:space="preserve">Based on the findings detailed in this Peer Review Report, the following recommendations are made to enhance the practice of the Pharmacist in Nepal Kathmandu:</w:t>
      </w:r>
    </w:p>
    <w:p>
      <w:pPr>
        <w:numPr>
          <w:ilvl w:val="0"/>
          <w:numId w:val="1002"/>
        </w:numPr>
        <w:pStyle w:val="Compact"/>
      </w:pPr>
      <w:r>
        <w:rPr>
          <w:bCs/>
          <w:b/>
        </w:rPr>
        <w:t xml:space="preserve">Enhance Cold Chain Monitoring:</w:t>
      </w:r>
      <w:r>
        <w:t xml:space="preserve"> </w:t>
      </w:r>
      <w:r>
        <w:t xml:space="preserve">Install automated temperature alarms and ensure daily logging is completed without gaps.</w:t>
      </w:r>
    </w:p>
    <w:p>
      <w:pPr>
        <w:numPr>
          <w:ilvl w:val="0"/>
          <w:numId w:val="1002"/>
        </w:numPr>
        <w:pStyle w:val="Compact"/>
      </w:pPr>
      <w:r>
        <w:rPr>
          <w:bCs/>
          <w:b/>
        </w:rPr>
        <w:t xml:space="preserve">Staff Training:</w:t>
      </w:r>
      <w:r>
        <w:t xml:space="preserve"> </w:t>
      </w:r>
      <w:r>
        <w:t xml:space="preserve">Conduct quarterly training sessions for all pharmacy staff on the latest updates from the Nepal Pharmacy Council regarding drug regulations.</w:t>
      </w:r>
    </w:p>
    <w:p>
      <w:pPr>
        <w:numPr>
          <w:ilvl w:val="0"/>
          <w:numId w:val="1002"/>
        </w:numPr>
        <w:pStyle w:val="Compact"/>
      </w:pPr>
      <w:r>
        <w:rPr>
          <w:bCs/>
          <w:b/>
        </w:rPr>
        <w:t xml:space="preserve">Improve Record Accuracy:</w:t>
      </w:r>
      <w:r>
        <w:t xml:space="preserve"> </w:t>
      </w:r>
      <w:r>
        <w:t xml:space="preserve">Implement a double-check system for the entry of controlled substances into the sales register.</w:t>
      </w:r>
    </w:p>
    <w:p>
      <w:pPr>
        <w:numPr>
          <w:ilvl w:val="0"/>
          <w:numId w:val="1002"/>
        </w:numPr>
        <w:pStyle w:val="Compact"/>
      </w:pPr>
      <w:r>
        <w:rPr>
          <w:bCs/>
          <w:b/>
        </w:rPr>
        <w:t xml:space="preserve">Community Engagement:</w:t>
      </w:r>
      <w:r>
        <w:t xml:space="preserve"> </w:t>
      </w:r>
      <w:r>
        <w:t xml:space="preserve">The Pharmacist is encouraged to participate in local health camps in Kathmandu to promote rational drug use and antibiotic stewardship among the public.</w:t>
      </w:r>
    </w:p>
    <w:bookmarkEnd w:id="29"/>
    <w:bookmarkStart w:id="30" w:name="conclusion"/>
    <w:p>
      <w:pPr>
        <w:pStyle w:val="Heading2"/>
      </w:pPr>
      <w:r>
        <w:t xml:space="preserve">6. Conclusion</w:t>
      </w:r>
    </w:p>
    <w:p>
      <w:pPr>
        <w:pStyle w:val="FirstParagraph"/>
      </w:pPr>
      <w:r>
        <w:t xml:space="preserve">This Peer Review Report concludes that the Pharmacist under review is a competent and dedicated professional who largely meets the standards required for practice in Nepal Kathmandu. The commitment to patient care is evident, and the operational framework is sound. However, attention to detail regarding storage documentation and regulatory record-keeping must be improved. By addressing the recommendations outlined above, the Pharmacist will not only ensure compliance with national laws but also elevate the quality of pharmaceutical care provided to the community in Kathmandu.</w:t>
      </w:r>
    </w:p>
    <w:p>
      <w:pPr>
        <w:pStyle w:val="BodyText"/>
      </w:pPr>
      <w:r>
        <w:t xml:space="preserve">The Peer Review Committee will schedule a follow-up review in six months to verify the implementation of these recommendations.</w:t>
      </w:r>
    </w:p>
    <w:bookmarkEnd w:id="30"/>
    <w:p>
      <w:pPr>
        <w:pStyle w:val="BodyText"/>
      </w:pPr>
      <w:r>
        <w:rPr>
          <w:bCs/>
          <w:b/>
        </w:rPr>
        <w:t xml:space="preserve">Reviewed By:</w:t>
      </w:r>
    </w:p>
    <w:p>
      <w:pPr>
        <w:pStyle w:val="BodyText"/>
      </w:pPr>
      <w:r>
        <w:t xml:space="preserve">Dr. Rajesh Sharma, M.Pharm</w:t>
      </w:r>
    </w:p>
    <w:p>
      <w:pPr>
        <w:pStyle w:val="BodyText"/>
      </w:pPr>
      <w:r>
        <w:t xml:space="preserve">Lead Reviewer, KVPA</w:t>
      </w:r>
    </w:p>
    <w:p>
      <w:pPr>
        <w:pStyle w:val="BodyText"/>
      </w:pPr>
      <w:r>
        <w:rPr>
          <w:iCs/>
          <w:i/>
        </w:rPr>
        <w:t xml:space="preserve">Signature:</w:t>
      </w:r>
      <w:r>
        <w:t xml:space="preserve"> </w:t>
      </w:r>
      <w:r>
        <w:t xml:space="preserve">____________________</w:t>
      </w:r>
    </w:p>
    <w:p>
      <w:pPr>
        <w:pStyle w:val="BodyText"/>
      </w:pPr>
      <w:r>
        <w:rPr>
          <w:bCs/>
          <w:b/>
        </w:rPr>
        <w:t xml:space="preserve">Pharmacist Acknowledgement:</w:t>
      </w:r>
    </w:p>
    <w:p>
      <w:pPr>
        <w:pStyle w:val="BodyText"/>
      </w:pPr>
      <w:r>
        <w:t xml:space="preserve">Name: ____________________</w:t>
      </w:r>
    </w:p>
    <w:p>
      <w:pPr>
        <w:pStyle w:val="BodyText"/>
      </w:pPr>
      <w:r>
        <w:t xml:space="preserve">License No: ____________________</w:t>
      </w:r>
    </w:p>
    <w:p>
      <w:pPr>
        <w:pStyle w:val="BodyText"/>
      </w:pPr>
      <w:r>
        <w:rPr>
          <w:iCs/>
          <w:i/>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Nepal Kathmandu</dc:title>
  <dc:creator/>
  <dc:language>en</dc:language>
  <cp:keywords/>
  <dcterms:created xsi:type="dcterms:W3CDTF">2026-10-10T08:41:43Z</dcterms:created>
  <dcterms:modified xsi:type="dcterms:W3CDTF">2026-10-10T08:41:43Z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