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Pharmacist</w:t>
      </w:r>
    </w:p>
    <w:p>
      <w:pPr>
        <w:pStyle w:val="BodyText"/>
      </w:pPr>
      <w:r>
        <w:rPr>
          <w:bCs/>
          <w:b/>
        </w:rPr>
        <w:t xml:space="preserve">Location:</w:t>
      </w:r>
      <w:r>
        <w:t xml:space="preserve"> </w:t>
      </w:r>
      <w:r>
        <w:t xml:space="preserve">Russia, Saint Petersburg</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SPB-PHR-2023-089</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clinical knowledge, and regulatory compliance of a practicing Pharmacist within the healthcare infrastructure of Saint Petersburg, Russia. The purpose of this review is to ensure that the highest standards of pharmaceutical care are maintained, aligning with both the federal laws of the Russian Federation and the specific regional health directives of the Leningrad Oblast and the city of Saint Petersburg.</w:t>
      </w:r>
    </w:p>
    <w:p>
      <w:pPr>
        <w:pStyle w:val="BodyText"/>
      </w:pPr>
      <w:r>
        <w:t xml:space="preserve">The review focuses on the Pharmacist's ability to manage medication therapy, ensure patient safety, and adhere to the strict protocols governing the dispensing of pharmaceuticals in a major metropolitan hub. Given the high volume of patient interactions in Saint Petersburg's healthcare facilities, the integrity and expertise of the Pharmacist are critical components of the public health system.</w:t>
      </w:r>
    </w:p>
    <w:bookmarkEnd w:id="21"/>
    <w:bookmarkStart w:id="22" w:name="X4bc4b1c7ef29040b8a00b7c589cb9a284653636"/>
    <w:p>
      <w:pPr>
        <w:pStyle w:val="Heading2"/>
      </w:pPr>
      <w:r>
        <w:t xml:space="preserve">2. Regulatory Compliance and Legal Framework</w:t>
      </w:r>
    </w:p>
    <w:p>
      <w:pPr>
        <w:pStyle w:val="FirstParagraph"/>
      </w:pPr>
      <w:r>
        <w:t xml:space="preserve">A primary focus of this Peer Review Report is the Pharmacist's adherence to the legal framework established by the Ministry of Health of the Russian Federation. The review confirms that the Pharmacist operates in strict accordance with Federal Law No. 61-FZ "On Circulation of Medicines." This legislation dictates the rigorous standards for storage, dispensing, and documentation required in all pharmacies and hospital pharmacies across Russia.</w:t>
      </w:r>
    </w:p>
    <w:p>
      <w:pPr>
        <w:pStyle w:val="BodyText"/>
      </w:pPr>
      <w:r>
        <w:t xml:space="preserve">Specifically within Saint Petersburg, the Pharmacist was assessed on their compliance with local sanitary norms (SanPiN) regarding the storage conditions of temperature-sensitive medications. The review found that the Pharmacist maintains accurate logs for controlled substances, ensuring that the chain of custody is unbroken and fully auditable. This is particularly vital in Saint Petersburg, where regulatory inspections are frequent and stringent to prevent the diversion of potent pharmaceuticals.</w:t>
      </w:r>
    </w:p>
    <w:bookmarkEnd w:id="22"/>
    <w:bookmarkStart w:id="23" w:name="clinical-competency-and-patient-care"/>
    <w:p>
      <w:pPr>
        <w:pStyle w:val="Heading2"/>
      </w:pPr>
      <w:r>
        <w:t xml:space="preserve">3. Clinical Competency and Patient Care</w:t>
      </w:r>
    </w:p>
    <w:p>
      <w:pPr>
        <w:pStyle w:val="FirstParagraph"/>
      </w:pPr>
      <w:r>
        <w:t xml:space="preserve">The core of this Peer Review Report evaluates the clinical acumen of the Pharmacist. In the context of Saint Petersburg's diverse population, the Pharmacist must demonstrate a profound understanding of pharmacology, pharmacokinetics, and drug interactions. The review process involved an analysis of prescription audits and patient consultation records.</w:t>
      </w:r>
    </w:p>
    <w:p>
      <w:pPr>
        <w:pStyle w:val="BodyText"/>
      </w:pPr>
      <w:r>
        <w:t xml:space="preserve">The Pharmacist has demonstrated exceptional skill in identifying potential drug-drug interactions, particularly in cases involving polypharmacy, which is common among the elderly demographic in Saint Petersburg. The Pharmacist actively engages in medication therapy management, providing clear, evidence-based advice to patients regarding dosage, administration, and potential side effects. This proactive approach significantly reduces the risk of adverse drug events and enhances overall patient outcomes.</w:t>
      </w:r>
    </w:p>
    <w:p>
      <w:pPr>
        <w:pStyle w:val="BodyText"/>
      </w:pPr>
      <w:r>
        <w:t xml:space="preserve">Furthermore, the Pharmacist's ability to communicate effectively in Russian, as well as their cultural competence, was noted as a strength. In a cosmopolitan city like Saint Petersburg, the ability to explain complex medical information in a manner that is accessible to patients from various backgrounds is essential for ensuring medication adherence.</w:t>
      </w:r>
    </w:p>
    <w:bookmarkEnd w:id="23"/>
    <w:bookmarkStart w:id="24" w:name="X2877ba873a83faa26bb24dc9feff928f81970db"/>
    <w:p>
      <w:pPr>
        <w:pStyle w:val="Heading2"/>
      </w:pPr>
      <w:r>
        <w:t xml:space="preserve">4. Operational Efficiency and Inventory Management</w:t>
      </w:r>
    </w:p>
    <w:p>
      <w:pPr>
        <w:pStyle w:val="FirstParagraph"/>
      </w:pPr>
      <w:r>
        <w:t xml:space="preserve">This Peer Review Report also assesses the operational aspects of the Pharmacist's role. Efficient inventory management is crucial for maintaining the availability of essential medicines. The Pharmacist was observed utilizing modern inventory control systems to track stock levels, expiration dates, and reorder points.</w:t>
      </w:r>
    </w:p>
    <w:p>
      <w:pPr>
        <w:pStyle w:val="BodyText"/>
      </w:pPr>
      <w:r>
        <w:t xml:space="preserve">In the competitive pharmaceutical market of Saint Petersburg, minimizing waste while ensuring stock availability is a delicate balance. The Pharmacist has implemented effective First-Expired-First-Out (FEFO) procedures, thereby reducing financial losses due to expired stock. Additionally, the Pharmacist collaborates closely with suppliers and hospital procurement departments to ensure that critical medications are available during peak demand periods, such as seasonal flu outbreaks.</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is a mandatory requirement for pharmacists in Russia. This Peer Review Report confirms that the Pharmacist has completed the necessary continuing education credits required by the Russian Medical Association. The Pharmacist stays updated on the latest clinical guidelines, new drug approvals, and changes in national health policies.</w:t>
      </w:r>
    </w:p>
    <w:p>
      <w:pPr>
        <w:pStyle w:val="BodyText"/>
      </w:pPr>
      <w:r>
        <w:t xml:space="preserve">Ethical conduct is paramount in the pharmaceutical profession. The review found no evidence of unethical behavior, such as the promotion of off-label use without clinical justification or the prioritization of commercial interests over patient welfare. The Pharmacist upholds the ethical code of the profession, maintaining patient confidentiality and providing impartial advice.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Pharmacist under review meets and, in several areas, exceeds the professional standards expected in Saint Petersburg, Russia. The Pharmacist demonstrates a strong commitment to patient safety, regulatory compliance, and clinical excellence.</w:t>
      </w:r>
    </w:p>
    <w:p>
      <w:pPr>
        <w:pStyle w:val="BodyText"/>
      </w:pPr>
      <w:r>
        <w:rPr>
          <w:bCs/>
          <w:b/>
        </w:rPr>
        <w:t xml:space="preserve">Recommendations:</w:t>
      </w:r>
    </w:p>
    <w:p>
      <w:pPr>
        <w:numPr>
          <w:ilvl w:val="0"/>
          <w:numId w:val="1001"/>
        </w:numPr>
        <w:pStyle w:val="Compact"/>
      </w:pPr>
      <w:r>
        <w:t xml:space="preserve">Continue to engage in advanced training in clinical pharmacology to further enhance patient care capabilities.</w:t>
      </w:r>
    </w:p>
    <w:p>
      <w:pPr>
        <w:numPr>
          <w:ilvl w:val="0"/>
          <w:numId w:val="1001"/>
        </w:numPr>
        <w:pStyle w:val="Compact"/>
      </w:pPr>
      <w:r>
        <w:t xml:space="preserve">Participate in regional health initiatives in Saint Petersburg to contribute to public health education campaigns.</w:t>
      </w:r>
    </w:p>
    <w:p>
      <w:pPr>
        <w:numPr>
          <w:ilvl w:val="0"/>
          <w:numId w:val="1001"/>
        </w:numPr>
        <w:pStyle w:val="Compact"/>
      </w:pPr>
      <w:r>
        <w:t xml:space="preserve">Maintain rigorous documentation practices to ensure seamless compliance with evolving federal and local regulations.</w:t>
      </w:r>
    </w:p>
    <w:p>
      <w:pPr>
        <w:pStyle w:val="FirstParagraph"/>
      </w:pPr>
      <w:r>
        <w:t xml:space="preserve">This Peer Review Report serves as a formal record of the Pharmacist's competency and dedication to the healthcare community of Saint Petersburg. It is recommended that the Pharmacist's license be renewed without restriction.</w:t>
      </w:r>
    </w:p>
    <w:bookmarkEnd w:id="26"/>
    <w:p>
      <w:pPr>
        <w:pStyle w:val="BodyText"/>
      </w:pPr>
      <w:r>
        <w:rPr>
          <w:bCs/>
          <w:b/>
        </w:rPr>
        <w:t xml:space="preserve">Reviewed By:</w:t>
      </w:r>
    </w:p>
    <w:p>
      <w:pPr>
        <w:pStyle w:val="BodyText"/>
      </w:pPr>
      <w:r>
        <w:t xml:space="preserve">Dr. Elena Volkov, Chief Pharmacist</w:t>
      </w:r>
    </w:p>
    <w:p>
      <w:pPr>
        <w:pStyle w:val="BodyText"/>
      </w:pPr>
      <w:r>
        <w:t xml:space="preserve">Senior Reviewer, Saint Petersburg Health Authority</w:t>
      </w:r>
    </w:p>
    <w:p>
      <w:pPr>
        <w:pStyle w:val="BodyText"/>
      </w:pPr>
      <w:r>
        <w:t xml:space="preserve">Signature</w:t>
      </w:r>
    </w:p>
    <w:p>
      <w:pPr>
        <w:pStyle w:val="BodyText"/>
      </w:pPr>
      <w:r>
        <w:rPr>
          <w:bCs/>
          <w:b/>
        </w:rPr>
        <w:t xml:space="preserve">Pharmacist Acknowledgment:</w:t>
      </w:r>
    </w:p>
    <w:p>
      <w:pPr>
        <w:pStyle w:val="BodyText"/>
      </w:pPr>
      <w:r>
        <w:t xml:space="preserve">I acknowledge receipt and understanding of this Peer Review Report.</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Saint Petersburg, Russia</dc:title>
  <dc:creator/>
  <dc:language>en</dc:language>
  <cp:keywords/>
  <dcterms:created xsi:type="dcterms:W3CDTF">2026-10-10T05:54:02Z</dcterms:created>
  <dcterms:modified xsi:type="dcterms:W3CDTF">2026-10-10T05:54:02Z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