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Senegal, Dakar</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Ordre National des Pharmaciens du Sénégal (ONPS)</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competencies, ethical standards, and operational practices of a licensed Pharmacist operating within the healthcare infrastructure of Dakar, Senegal. The primary objective of this review is to ensure that the pharmacist adheres to the rigorous standards set forth by the Senegalese Ministry of Health and Social Action, as well as the ethical code of the National Order of Pharmacists.</w:t>
      </w:r>
    </w:p>
    <w:p>
      <w:pPr>
        <w:pStyle w:val="BodyText"/>
      </w:pPr>
      <w:r>
        <w:t xml:space="preserve">In the dynamic healthcare environment of Dakar, where public and private sectors intersect, the role of the pharmacist is critical. This document evaluates the pharmacist's ability to manage pharmaceutical care, ensure medication safety, and contribute to public health initiatives specific to the region. The review process is designed to be constructive, aiming to identify areas of excellence while highlighting opportunities for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domains of pharmacy practice relevant to the Senegalese context:</w:t>
      </w:r>
    </w:p>
    <w:p>
      <w:pPr>
        <w:numPr>
          <w:ilvl w:val="0"/>
          <w:numId w:val="1001"/>
        </w:numPr>
        <w:pStyle w:val="Compact"/>
      </w:pPr>
      <w:r>
        <w:rPr>
          <w:bCs/>
          <w:b/>
        </w:rPr>
        <w:t xml:space="preserve">Clinical Competence:</w:t>
      </w:r>
      <w:r>
        <w:t xml:space="preserve"> </w:t>
      </w:r>
      <w:r>
        <w:t xml:space="preserve">Accuracy in dispensing, drug interaction checks, and patient counseling.</w:t>
      </w:r>
    </w:p>
    <w:p>
      <w:pPr>
        <w:numPr>
          <w:ilvl w:val="0"/>
          <w:numId w:val="1001"/>
        </w:numPr>
        <w:pStyle w:val="Compact"/>
      </w:pPr>
      <w:r>
        <w:rPr>
          <w:bCs/>
          <w:b/>
        </w:rPr>
        <w:t xml:space="preserve">Regulatory Compliance:</w:t>
      </w:r>
      <w:r>
        <w:t xml:space="preserve"> </w:t>
      </w:r>
      <w:r>
        <w:t xml:space="preserve">Adherence to laws regarding the storage, handling, and dispensing of controlled substances in Senegal.</w:t>
      </w:r>
    </w:p>
    <w:p>
      <w:pPr>
        <w:numPr>
          <w:ilvl w:val="0"/>
          <w:numId w:val="1001"/>
        </w:numPr>
        <w:pStyle w:val="Compact"/>
      </w:pPr>
      <w:r>
        <w:rPr>
          <w:bCs/>
          <w:b/>
        </w:rPr>
        <w:t xml:space="preserve">Public Health Contribution:</w:t>
      </w:r>
      <w:r>
        <w:t xml:space="preserve"> </w:t>
      </w:r>
      <w:r>
        <w:t xml:space="preserve">Involvement in vaccination campaigns, malaria prevention, and HIV/AIDS management prevalent in Dakar.</w:t>
      </w:r>
    </w:p>
    <w:p>
      <w:pPr>
        <w:numPr>
          <w:ilvl w:val="0"/>
          <w:numId w:val="1001"/>
        </w:numPr>
        <w:pStyle w:val="Compact"/>
      </w:pPr>
      <w:r>
        <w:rPr>
          <w:bCs/>
          <w:b/>
        </w:rPr>
        <w:t xml:space="preserve">Professional Ethics:</w:t>
      </w:r>
      <w:r>
        <w:t xml:space="preserve"> </w:t>
      </w:r>
      <w:r>
        <w:t xml:space="preserve">Confidentiality, integrity, and professional conduct.</w:t>
      </w:r>
    </w:p>
    <w:p>
      <w:pPr>
        <w:numPr>
          <w:ilvl w:val="0"/>
          <w:numId w:val="1001"/>
        </w:numPr>
        <w:pStyle w:val="Compact"/>
      </w:pPr>
      <w:r>
        <w:rPr>
          <w:bCs/>
          <w:b/>
        </w:rPr>
        <w:t xml:space="preserve">Facility Management:</w:t>
      </w:r>
      <w:r>
        <w:t xml:space="preserve"> </w:t>
      </w:r>
      <w:r>
        <w:t xml:space="preserve">Inventory control, hygiene standards, and staff supervision.</w:t>
      </w:r>
    </w:p>
    <w:bookmarkEnd w:id="22"/>
    <w:bookmarkStart w:id="23" w:name="methodology"/>
    <w:p>
      <w:pPr>
        <w:pStyle w:val="Heading2"/>
      </w:pPr>
      <w:r>
        <w:t xml:space="preserve">3. Methodology</w:t>
      </w:r>
    </w:p>
    <w:p>
      <w:pPr>
        <w:pStyle w:val="FirstParagraph"/>
      </w:pPr>
      <w:r>
        <w:t xml:space="preserve">This review was conducted through a combination of direct observation, record audits, and stakeholder interviews. The evaluation took place over a period of two weeks at the pharmacy located in the [Insert District, e.g., Plateau or Almadies] district of Dakar.</w:t>
      </w:r>
    </w:p>
    <w:p>
      <w:pPr>
        <w:pStyle w:val="BodyText"/>
      </w:pPr>
      <w:r>
        <w:t xml:space="preserve">The peer reviewer, a senior pharmacist accredited by the ONPS, examined prescription logs, inventory records, and cold chain management protocols. Additionally, anonymous feedback was gathered from patients and collaborating healthcare providers to assess the quality of patient care and communication skills.</w:t>
      </w:r>
    </w:p>
    <w:bookmarkEnd w:id="23"/>
    <w:bookmarkStart w:id="28" w:name="detailed-findings"/>
    <w:p>
      <w:pPr>
        <w:pStyle w:val="Heading2"/>
      </w:pPr>
      <w:r>
        <w:t xml:space="preserve">4. Detailed Findings</w:t>
      </w:r>
    </w:p>
    <w:bookmarkStart w:id="24" w:name="clinical-practice-and-patient-care"/>
    <w:p>
      <w:pPr>
        <w:pStyle w:val="Heading3"/>
      </w:pPr>
      <w:r>
        <w:t xml:space="preserve">4.1 Clinical Practice and Patient Care</w:t>
      </w:r>
    </w:p>
    <w:p>
      <w:pPr>
        <w:pStyle w:val="FirstParagraph"/>
      </w:pPr>
      <w:r>
        <w:t xml:space="preserve">The Pharmacist demonstrated a high level of clinical knowledge. During the review, it was observed that the pharmacist consistently verified prescriptions for dosage accuracy and potential drug-drug interactions. In the context of Dakar, where polypharmacy is common among elderly patients with chronic conditions such as hypertension and diabetes, this diligence is paramount.</w:t>
      </w:r>
    </w:p>
    <w:p>
      <w:pPr>
        <w:pStyle w:val="BodyText"/>
      </w:pPr>
      <w:r>
        <w:t xml:space="preserve">Patient counseling was conducted effectively. The pharmacist utilized clear language, often switching between French and local dialects (such as Wolof) to ensure patients fully understood their medication regimens. This cultural competence is a vital asset in Senegal, ensuring better adherence to treatment plans.</w:t>
      </w:r>
    </w:p>
    <w:bookmarkEnd w:id="24"/>
    <w:bookmarkStart w:id="25" w:name="X060a2d805a9a3d942116a223f6e3b3c7323b265"/>
    <w:p>
      <w:pPr>
        <w:pStyle w:val="Heading3"/>
      </w:pPr>
      <w:r>
        <w:t xml:space="preserve">4.2 Regulatory Compliance and Inventory Management</w:t>
      </w:r>
    </w:p>
    <w:p>
      <w:pPr>
        <w:pStyle w:val="FirstParagraph"/>
      </w:pPr>
      <w:r>
        <w:t xml:space="preserve">The pharmacy maintained strict compliance with Senegalese regulations regarding the storage of pharmaceutical products. Temperature logs for the cold chain were reviewed and found to be accurate and up-to-date, which is critical for the efficacy of vaccines and insulin.</w:t>
      </w:r>
    </w:p>
    <w:p>
      <w:pPr>
        <w:pStyle w:val="BodyText"/>
      </w:pPr>
      <w:r>
        <w:t xml:space="preserve">The management of narcotics and psychotropic substances adhered to the legal requirements of the Senegalese health code. Registers were complete, and physical counts matched the recorded inventory. However, the review noted a minor delay in updating the digital inventory system for certain fast-moving antibiotics, which poses a risk for stockouts during peak demand periods.</w:t>
      </w:r>
    </w:p>
    <w:bookmarkEnd w:id="25"/>
    <w:bookmarkStart w:id="26" w:name="public-health-engagement"/>
    <w:p>
      <w:pPr>
        <w:pStyle w:val="Heading3"/>
      </w:pPr>
      <w:r>
        <w:t xml:space="preserve">4.3 Public Health Engagement</w:t>
      </w:r>
    </w:p>
    <w:p>
      <w:pPr>
        <w:pStyle w:val="FirstParagraph"/>
      </w:pPr>
      <w:r>
        <w:t xml:space="preserve">The Pharmacist is actively engaged in the community health landscape of Dakar. The pharmacy serves as a distribution point for national health campaigns, including the distribution of insecticide-treated nets for malaria prevention. The pharmacist's willingness to educate the public on preventive health measures aligns with the broader goals of the Senegalese Ministry of Health.</w:t>
      </w:r>
    </w:p>
    <w:bookmarkEnd w:id="26"/>
    <w:bookmarkStart w:id="27" w:name="professional-ethics-and-conduct"/>
    <w:p>
      <w:pPr>
        <w:pStyle w:val="Heading3"/>
      </w:pPr>
      <w:r>
        <w:t xml:space="preserve">4.4 Professional Ethics and Conduct</w:t>
      </w:r>
    </w:p>
    <w:p>
      <w:pPr>
        <w:pStyle w:val="FirstParagraph"/>
      </w:pPr>
      <w:r>
        <w:t xml:space="preserve">The pharmacist exhibited high ethical standards. Patient confidentiality was strictly maintained, and there were no instances of professional misconduct observed. The pharmacist demonstrated integrity in refusing to dispense medications without valid prescriptions, even under pressure, thereby upholding the safety standards expected in Dakar.</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the following areas require attention to ensure continuous improvement:</w:t>
      </w:r>
    </w:p>
    <w:p>
      <w:pPr>
        <w:numPr>
          <w:ilvl w:val="0"/>
          <w:numId w:val="1002"/>
        </w:numPr>
        <w:pStyle w:val="Compact"/>
      </w:pPr>
      <w:r>
        <w:rPr>
          <w:bCs/>
          <w:b/>
        </w:rPr>
        <w:t xml:space="preserve">Digital Record Keeping:</w:t>
      </w:r>
      <w:r>
        <w:t xml:space="preserve"> </w:t>
      </w:r>
      <w:r>
        <w:t xml:space="preserve">The pharmacist should prioritize the real-time updating of inventory records to prevent discrepancies and improve supply chain efficiency.</w:t>
      </w:r>
    </w:p>
    <w:p>
      <w:pPr>
        <w:numPr>
          <w:ilvl w:val="0"/>
          <w:numId w:val="1002"/>
        </w:numPr>
        <w:pStyle w:val="Compact"/>
      </w:pPr>
      <w:r>
        <w:rPr>
          <w:bCs/>
          <w:b/>
        </w:rPr>
        <w:t xml:space="preserve">Staff Training:</w:t>
      </w:r>
      <w:r>
        <w:t xml:space="preserve"> </w:t>
      </w:r>
      <w:r>
        <w:t xml:space="preserve">While the pharmacist is highly competent, auxiliary staff showed gaps in knowledge regarding new pharmaceutical guidelines. Implementing regular training sessions is recommended.</w:t>
      </w:r>
    </w:p>
    <w:p>
      <w:pPr>
        <w:numPr>
          <w:ilvl w:val="0"/>
          <w:numId w:val="1002"/>
        </w:numPr>
        <w:pStyle w:val="Compact"/>
      </w:pPr>
      <w:r>
        <w:rPr>
          <w:bCs/>
          <w:b/>
        </w:rPr>
        <w:t xml:space="preserve">Waste Management:</w:t>
      </w:r>
      <w:r>
        <w:t xml:space="preserve"> </w:t>
      </w:r>
      <w:r>
        <w:t xml:space="preserve">The disposal of pharmaceutical waste should be further standardized to meet environmental regulations increasingly enforced in urban Dakar.</w:t>
      </w:r>
    </w:p>
    <w:bookmarkEnd w:id="29"/>
    <w:bookmarkStart w:id="30" w:name="conclusion-and-recommendations"/>
    <w:p>
      <w:pPr>
        <w:pStyle w:val="Heading2"/>
      </w:pPr>
      <w:r>
        <w:t xml:space="preserve">6. Conclusion and Recommendations</w:t>
      </w:r>
    </w:p>
    <w:p>
      <w:pPr>
        <w:pStyle w:val="FirstParagraph"/>
      </w:pPr>
      <w:r>
        <w:t xml:space="preserve">This Peer Review Report concludes that the Pharmacist is fully competent and operates in accordance with the professional standards required in Senegal. The pharmacist plays a vital role in the healthcare ecosystem of Dakar, providing essential services with professionalism and care.</w:t>
      </w:r>
    </w:p>
    <w:p>
      <w:pPr>
        <w:pStyle w:val="BodyText"/>
      </w:pPr>
      <w:r>
        <w:t xml:space="preserve">It is recommended that the pharmacist addresses the minor administrative and training issues identified within the next six months. A follow-up review is suggested to verify the implementation of these improvements. The pharmacist is encouraged to continue their active participation in public health initiatives, as their contribution is invaluable to the community.</w:t>
      </w:r>
    </w:p>
    <w:bookmarkEnd w:id="30"/>
    <w:p>
      <w:pPr>
        <w:pStyle w:val="BodyText"/>
      </w:pPr>
      <w:r>
        <w:rPr>
          <w:bCs/>
          <w:b/>
        </w:rPr>
        <w:t xml:space="preserve">Reviewed By:</w:t>
      </w:r>
    </w:p>
    <w:p>
      <w:pPr>
        <w:pStyle w:val="BodyText"/>
      </w:pPr>
      <w:r>
        <w:t xml:space="preserve">Dr. [Reviewer Name]</w:t>
      </w:r>
    </w:p>
    <w:p>
      <w:pPr>
        <w:pStyle w:val="BodyText"/>
      </w:pPr>
      <w:r>
        <w:t xml:space="preserve">Senior Pharmacist &amp; Peer Reviewer</w:t>
      </w:r>
    </w:p>
    <w:p>
      <w:pPr>
        <w:pStyle w:val="BodyText"/>
      </w:pPr>
      <w:r>
        <w:t xml:space="preserve">Ordre National des Pharmaciens du Sénégal</w:t>
      </w:r>
    </w:p>
    <w:p>
      <w:pPr>
        <w:pStyle w:val="BodyText"/>
      </w:pPr>
      <w:r>
        <w:t xml:space="preserve">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Senegal Dakar</dc:title>
  <dc:creator/>
  <dc:language>en</dc:language>
  <cp:keywords/>
  <dcterms:created xsi:type="dcterms:W3CDTF">2026-10-10T07:00:35Z</dcterms:created>
  <dcterms:modified xsi:type="dcterms:W3CDTF">2026-10-10T07:00:35Z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