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Standards Assessment</w:t>
      </w:r>
    </w:p>
    <w:p>
      <w:pPr>
        <w:pStyle w:val="BodyText"/>
      </w:pPr>
      <w:r>
        <w:rPr>
          <w:bCs/>
          <w:b/>
        </w:rPr>
        <w:t xml:space="preserve">Location:</w:t>
      </w:r>
      <w:r>
        <w:t xml:space="preserve"> </w:t>
      </w:r>
      <w:r>
        <w:t xml:space="preserve">Khartoum, Sudan</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practice, clinical competence, and adherence to regulatory standards of a registered Pharmacist operating within the healthcare infrastructure of Khartoum, Sudan. The purpose of this review is to ensure that the pharmacist maintains the high standards required by the Sudanese Pharmaceutical Association and the Ministry of Health. Given the unique healthcare challenges and resource constraints often present in the region, this review places specific emphasis on medication safety, supply chain management, and patient counseling efficacy.</w:t>
      </w:r>
    </w:p>
    <w:p>
      <w:pPr>
        <w:pStyle w:val="BodyText"/>
      </w:pPr>
      <w:r>
        <w:t xml:space="preserve">The assessment covers a six-month period of practice and includes an analysis of prescription handling, inventory control, ethical conduct, and contribution to public health initiatives in the Khartoum area.</w:t>
      </w:r>
    </w:p>
    <w:bookmarkEnd w:id="21"/>
    <w:bookmarkStart w:id="22" w:name="professional-profile"/>
    <w:p>
      <w:pPr>
        <w:pStyle w:val="Heading2"/>
      </w:pPr>
      <w:r>
        <w:t xml:space="preserve">2. Professional Profile</w:t>
      </w:r>
    </w:p>
    <w:p>
      <w:pPr>
        <w:pStyle w:val="FirstParagraph"/>
      </w:pPr>
      <w:r>
        <w:rPr>
          <w:bCs/>
          <w:b/>
        </w:rPr>
        <w:t xml:space="preserve">Pharmacist Name:</w:t>
      </w:r>
      <w:r>
        <w:t xml:space="preserve"> </w:t>
      </w:r>
      <w:r>
        <w:t xml:space="preserve">[Name Redacted for Confidentiality]</w:t>
      </w:r>
      <w:r>
        <w:br/>
      </w:r>
      <w:r>
        <w:rPr>
          <w:bCs/>
          <w:b/>
        </w:rPr>
        <w:t xml:space="preserve">License Number:</w:t>
      </w:r>
      <w:r>
        <w:t xml:space="preserve"> </w:t>
      </w:r>
      <w:r>
        <w:t xml:space="preserve">[License Number]</w:t>
      </w:r>
      <w:r>
        <w:br/>
      </w:r>
      <w:r>
        <w:rPr>
          <w:bCs/>
          <w:b/>
        </w:rPr>
        <w:t xml:space="preserve">Place of Practice:</w:t>
      </w:r>
      <w:r>
        <w:t xml:space="preserve"> </w:t>
      </w:r>
      <w:r>
        <w:t xml:space="preserve">[Pharmacy/Hospital Name], Khartoum, Sudan</w:t>
      </w:r>
      <w:r>
        <w:br/>
      </w:r>
      <w:r>
        <w:rPr>
          <w:bCs/>
          <w:b/>
        </w:rPr>
        <w:t xml:space="preserve">Years of Experience:</w:t>
      </w:r>
      <w:r>
        <w:t xml:space="preserve"> </w:t>
      </w:r>
      <w:r>
        <w:t xml:space="preserve">7 Years</w:t>
      </w:r>
    </w:p>
    <w:bookmarkEnd w:id="22"/>
    <w:bookmarkStart w:id="23" w:name="X11ff2d9097d992ba5093f1ad940bca5e1f0f340"/>
    <w:p>
      <w:pPr>
        <w:pStyle w:val="Heading2"/>
      </w:pPr>
      <w:r>
        <w:t xml:space="preserve">3. Clinical Competence and Medication Safety</w:t>
      </w:r>
    </w:p>
    <w:p>
      <w:pPr>
        <w:pStyle w:val="FirstParagraph"/>
      </w:pPr>
      <w:r>
        <w:t xml:space="preserve">The core of this Peer Review Report focuses on the Pharmacist's ability to ensure patient safety through accurate medication dispensing. In the context of Khartoum, where polypharmacy is common among patients with chronic conditions such as diabetes and hypertension, the pharmacist demonstrated a robust understanding of drug-drug interactions.</w:t>
      </w:r>
    </w:p>
    <w:p>
      <w:pPr>
        <w:pStyle w:val="BodyText"/>
      </w:pPr>
      <w:r>
        <w:t xml:space="preserve">During the review period, the pharmacist was observed conducting thorough checks on high-risk medications. The review found that the Pharmacist consistently verified dosage forms and strengths, which is critical given the prevalence of generic substitutions in the Sudanese market. The pharmacist showed exceptional diligence in identifying potential contraindications, particularly in pediatric and geriatric populations.</w:t>
      </w:r>
    </w:p>
    <w:p>
      <w:pPr>
        <w:pStyle w:val="BodyText"/>
      </w:pPr>
      <w:r>
        <w:t xml:space="preserve">Furthermore, the Pharmacist's knowledge of local pharmacopeia and imported medications was assessed. The review confirms that the professional is well-versed in the therapeutic alternatives available in Khartoum, ensuring that patients receive effective treatment even when first-line drugs are temporarily unavailable due to supply chain fluctuations.</w:t>
      </w:r>
    </w:p>
    <w:bookmarkEnd w:id="23"/>
    <w:bookmarkStart w:id="24" w:name="X6076a908df8a8e575469fde0d0a21e271a8e18b"/>
    <w:p>
      <w:pPr>
        <w:pStyle w:val="Heading2"/>
      </w:pPr>
      <w:r>
        <w:t xml:space="preserve">4. Inventory Management and Regulatory Compliance</w:t>
      </w:r>
    </w:p>
    <w:p>
      <w:pPr>
        <w:pStyle w:val="FirstParagraph"/>
      </w:pPr>
      <w:r>
        <w:t xml:space="preserve">A critical aspect of pharmacy practice in Sudan Khartoum is the management of pharmaceutical supplies. This Peer Review Report evaluates the Pharmacist's adherence to the Good Pharmacy Practice (GPP) guidelines mandated by the Sudanese authorities.</w:t>
      </w:r>
    </w:p>
    <w:p>
      <w:pPr>
        <w:pStyle w:val="BodyText"/>
      </w:pPr>
      <w:r>
        <w:t xml:space="preserve">The review of inventory records indicates that the Pharmacist maintains accurate logs of controlled substances, narcotics, and psychotropic drugs. This is of paramount importance in Khartoum to prevent diversion and ensure legal compliance. The storage conditions for temperature-sensitive medications, such as insulin and certain antibiotics, were inspected and found to be within the recommended ranges, despite occasional power instability in the region.</w:t>
      </w:r>
    </w:p>
    <w:p>
      <w:pPr>
        <w:pStyle w:val="BodyText"/>
      </w:pPr>
      <w:r>
        <w:t xml:space="preserve">The Pharmacist demonstrated a proactive approach to expiration date management, minimizing waste and ensuring that patients are never dispensed compromised products. The documentation regarding the procurement of medicines from licensed wholesalers was found to be complete and transparent.</w:t>
      </w:r>
    </w:p>
    <w:bookmarkEnd w:id="24"/>
    <w:bookmarkStart w:id="25" w:name="patient-counseling-and-communication"/>
    <w:p>
      <w:pPr>
        <w:pStyle w:val="Heading2"/>
      </w:pPr>
      <w:r>
        <w:t xml:space="preserve">5. Patient Counseling and Communication</w:t>
      </w:r>
    </w:p>
    <w:p>
      <w:pPr>
        <w:pStyle w:val="FirstParagraph"/>
      </w:pPr>
      <w:r>
        <w:t xml:space="preserve">Effective communication is a vital skill for any Pharmacist, especially in a diverse cultural setting like Khartoum. This Peer Review Report assesses the Pharmacist's ability to counsel patients in both Arabic and English, ensuring clear understanding of medication instructions.</w:t>
      </w:r>
    </w:p>
    <w:p>
      <w:pPr>
        <w:pStyle w:val="BodyText"/>
      </w:pPr>
      <w:r>
        <w:t xml:space="preserve">Observations revealed that the Pharmacist takes the time to explain the purpose of the medication, potential side effects, and the importance of adherence. The review noted that the Pharmacist is particularly sensitive to cultural beliefs regarding health and illness, adapting their counseling style to build trust and encourage compliance. This is essential for the successful management of chronic diseases prevalent in the Sudanese population.</w:t>
      </w:r>
    </w:p>
    <w:bookmarkEnd w:id="25"/>
    <w:bookmarkStart w:id="26" w:name="ethical-conduct-and-professionalism"/>
    <w:p>
      <w:pPr>
        <w:pStyle w:val="Heading2"/>
      </w:pPr>
      <w:r>
        <w:t xml:space="preserve">6. Ethical Conduct and Professionalism</w:t>
      </w:r>
    </w:p>
    <w:p>
      <w:pPr>
        <w:pStyle w:val="FirstParagraph"/>
      </w:pPr>
      <w:r>
        <w:t xml:space="preserve">The Pharmacist was evaluated on their adherence to the Code of Ethics for Pharmacists in Sudan. The review found no instances of unethical behavior, such as the promotion of unnecessary medications or conflicts of interest. The Pharmacist maintains patient confidentiality with the highest degree of integrity.</w:t>
      </w:r>
    </w:p>
    <w:p>
      <w:pPr>
        <w:pStyle w:val="BodyText"/>
      </w:pPr>
      <w:r>
        <w:t xml:space="preserve">Additionally, the Pharmacist actively participates in continuing professional development (CPD) activities organized by local health bodies in Khartoum, demonstrating a commitment to staying updated with global and local pharmaceutical advancements.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the current rigorous protocols for checking high-risk medications.</w:t>
      </w:r>
    </w:p>
    <w:p>
      <w:pPr>
        <w:numPr>
          <w:ilvl w:val="0"/>
          <w:numId w:val="1001"/>
        </w:numPr>
        <w:pStyle w:val="Compact"/>
      </w:pPr>
      <w:r>
        <w:t xml:space="preserve">Enhance digital record-keeping systems to further streamline inventory management in Khartoum.</w:t>
      </w:r>
    </w:p>
    <w:p>
      <w:pPr>
        <w:numPr>
          <w:ilvl w:val="0"/>
          <w:numId w:val="1001"/>
        </w:numPr>
        <w:pStyle w:val="Compact"/>
      </w:pPr>
      <w:r>
        <w:t xml:space="preserve">Lead a workshop for junior pharmacy staff on managing medication shortages effectively.</w:t>
      </w:r>
    </w:p>
    <w:bookmarkEnd w:id="27"/>
    <w:bookmarkStart w:id="28" w:name="conclusion"/>
    <w:p>
      <w:pPr>
        <w:pStyle w:val="Heading2"/>
      </w:pPr>
      <w:r>
        <w:t xml:space="preserve">8. Conclusion</w:t>
      </w:r>
    </w:p>
    <w:p>
      <w:pPr>
        <w:pStyle w:val="FirstParagraph"/>
      </w:pPr>
      <w:r>
        <w:t xml:space="preserve">In conclusion, this Peer Review Report confirms that the Pharmacist under review meets and, in several areas, exceeds the professional standards expected in Sudan Khartoum. The Pharmacist demonstrates clinical excellence, regulatory compliance, and a strong commitment to patient care. The review board recommends the renewal of the professional standing without restriction.</w:t>
      </w:r>
    </w:p>
    <w:bookmarkEnd w:id="28"/>
    <w:p>
      <w:pPr>
        <w:pStyle w:val="BodyText"/>
      </w:pPr>
      <w:r>
        <w:rPr>
          <w:bCs/>
          <w:b/>
        </w:rPr>
        <w:t xml:space="preserve">Reviewed By:</w:t>
      </w:r>
    </w:p>
    <w:p>
      <w:pPr>
        <w:pStyle w:val="BodyText"/>
      </w:pPr>
      <w:r>
        <w:t xml:space="preserve">Dr. Ahmed El-Tahir</w:t>
      </w:r>
    </w:p>
    <w:p>
      <w:pPr>
        <w:pStyle w:val="BodyText"/>
      </w:pPr>
      <w:r>
        <w:t xml:space="preserve">Senior Clinical Pharmacist</w:t>
      </w:r>
    </w:p>
    <w:p>
      <w:pPr>
        <w:pStyle w:val="BodyText"/>
      </w:pPr>
      <w:r>
        <w:t xml:space="preserve">Khartoum Medical Review Board</w:t>
      </w:r>
    </w:p>
    <w:p>
      <w:pPr>
        <w:pStyle w:val="BodyText"/>
      </w:pPr>
      <w:r>
        <w:rPr>
          <w:bCs/>
          <w:b/>
        </w:rPr>
        <w:t xml:space="preserve">Pharmacist Acknowledgment:</w:t>
      </w:r>
    </w:p>
    <w:p>
      <w:pPr>
        <w:pStyle w:val="BodyText"/>
      </w:pPr>
      <w:r>
        <w:t xml:space="preserve">[Signature]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 Sudan Khartoum</dc:title>
  <dc:creator/>
  <dc:language>en</dc:language>
  <cp:keywords/>
  <dcterms:created xsi:type="dcterms:W3CDTF">2026-10-10T05:53:33Z</dcterms:created>
  <dcterms:modified xsi:type="dcterms:W3CDTF">2026-10-10T05:53:33Z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