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p>
    <w:bookmarkStart w:id="20" w:name="pharmacist-peer-review-report"/>
    <w:p>
      <w:pPr>
        <w:pStyle w:val="Heading1"/>
      </w:pPr>
      <w:r>
        <w:t xml:space="preserve">Pharmacist Peer Review Report</w:t>
      </w:r>
    </w:p>
    <w:p>
      <w:pPr>
        <w:pStyle w:val="FirstParagraph"/>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15, 2023</w:t>
      </w:r>
    </w:p>
    <w:p>
      <w:pPr>
        <w:pStyle w:val="BodyText"/>
      </w:pPr>
      <w:r>
        <w:rPr>
          <w:bCs/>
          <w:b/>
        </w:rPr>
        <w:t xml:space="preserve">Report ID:</w:t>
      </w:r>
      <w:r>
        <w:t xml:space="preserve"> </w:t>
      </w:r>
      <w:r>
        <w:t xml:space="preserve">NYC-PHR-2023-001</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New York State Board of Pharmacy and applicable regulations within New York City. The purpose of this document is to evaluate the professional performance, clinical competence, and adherence to ethical standards of a licensed Pharmacist practicing in the United States, specifically within the jurisdiction of New York City. This review aims to ensure that the Pharmacist maintains the highest level of patient care, complies with state and local laws, and upholds the integrity of the pharmacy profession.</w:t>
      </w:r>
    </w:p>
    <w:bookmarkEnd w:id="21"/>
    <w:bookmarkStart w:id="22" w:name="pharmacist-information"/>
    <w:p>
      <w:pPr>
        <w:pStyle w:val="Heading2"/>
      </w:pPr>
      <w:r>
        <w:t xml:space="preserve">2. Pharmacist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[Pharmacist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[Pharmacy Name], [Address], New York City, NY</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Specialization (if applicable)</w:t>
            </w:r>
          </w:p>
        </w:tc>
        <w:tc>
          <w:tcPr/>
          <w:p>
            <w:pPr>
              <w:pStyle w:val="Compact"/>
              <w:jc w:val="left"/>
            </w:pPr>
            <w:r>
              <w:t xml:space="preserve">[Specialization]</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Clinical decision-making and medication therapy management.</w:t>
      </w:r>
    </w:p>
    <w:p>
      <w:pPr>
        <w:numPr>
          <w:ilvl w:val="0"/>
          <w:numId w:val="1001"/>
        </w:numPr>
        <w:pStyle w:val="Compact"/>
      </w:pPr>
      <w:r>
        <w:t xml:space="preserve">Compliance with New York State Pharmacy Law and New York City health codes.</w:t>
      </w:r>
    </w:p>
    <w:p>
      <w:pPr>
        <w:numPr>
          <w:ilvl w:val="0"/>
          <w:numId w:val="1001"/>
        </w:numPr>
        <w:pStyle w:val="Compact"/>
      </w:pPr>
      <w:r>
        <w:t xml:space="preserve">Accuracy in prescription dispensing and documentation.</w:t>
      </w:r>
    </w:p>
    <w:p>
      <w:pPr>
        <w:numPr>
          <w:ilvl w:val="0"/>
          <w:numId w:val="1001"/>
        </w:numPr>
        <w:pStyle w:val="Compact"/>
      </w:pPr>
      <w:r>
        <w:t xml:space="preserve">Patient counseling and communication skills.</w:t>
      </w:r>
    </w:p>
    <w:p>
      <w:pPr>
        <w:numPr>
          <w:ilvl w:val="0"/>
          <w:numId w:val="1001"/>
        </w:numPr>
        <w:pStyle w:val="Compact"/>
      </w:pPr>
      <w:r>
        <w:t xml:space="preserve">Collaboration with healthcare providers and interdisciplinary teams.</w:t>
      </w:r>
    </w:p>
    <w:p>
      <w:pPr>
        <w:numPr>
          <w:ilvl w:val="0"/>
          <w:numId w:val="1001"/>
        </w:numPr>
        <w:pStyle w:val="Compact"/>
      </w:pPr>
      <w:r>
        <w:t xml:space="preserve">Adherence to ethical standards and professional conduct.</w:t>
      </w:r>
    </w:p>
    <w:bookmarkEnd w:id="23"/>
    <w:bookmarkStart w:id="28" w:name="evaluation-criteria"/>
    <w:p>
      <w:pPr>
        <w:pStyle w:val="Heading2"/>
      </w:pPr>
      <w:r>
        <w:t xml:space="preserve">4. Evaluation Criteria</w:t>
      </w:r>
    </w:p>
    <w:bookmarkStart w:id="24" w:name="clinical-competence"/>
    <w:p>
      <w:pPr>
        <w:pStyle w:val="Heading3"/>
      </w:pPr>
      <w:r>
        <w:t xml:space="preserve">4.1 Clinical Competence</w:t>
      </w:r>
    </w:p>
    <w:p>
      <w:pPr>
        <w:pStyle w:val="FirstParagraph"/>
      </w:pPr>
      <w:r>
        <w:t xml:space="preserve">The Pharmacist demonstrated a strong understanding of pharmacology, therapeutics, and clinical guidelines. Their ability to assess medication regimens, identify potential drug interactions, and recommend appropriate interventions was evaluated. In the context of New York City's diverse patient population, the Pharmacist showed cultural competence and tailored their approach to meet the unique needs of patients from various backgrounds.</w:t>
      </w:r>
    </w:p>
    <w:bookmarkEnd w:id="24"/>
    <w:bookmarkStart w:id="25" w:name="regulatory-compliance"/>
    <w:p>
      <w:pPr>
        <w:pStyle w:val="Heading3"/>
      </w:pPr>
      <w:r>
        <w:t xml:space="preserve">4.2 Regulatory Compliance</w:t>
      </w:r>
    </w:p>
    <w:p>
      <w:pPr>
        <w:pStyle w:val="FirstParagraph"/>
      </w:pPr>
      <w:r>
        <w:t xml:space="preserve">Compliance with the New York State Education Law, Title 8 NYCRR, and local New York City health department regulations was thoroughly reviewed. The Pharmacist maintained accurate records, ensured proper storage and handling of controlled substances, and adhered to all reporting requirements. No violations or discrepancies were identified during this review period.</w:t>
      </w:r>
    </w:p>
    <w:bookmarkEnd w:id="25"/>
    <w:bookmarkStart w:id="26" w:name="patient-care-and-communication"/>
    <w:p>
      <w:pPr>
        <w:pStyle w:val="Heading3"/>
      </w:pPr>
      <w:r>
        <w:t xml:space="preserve">4.3 Patient Care and Communication</w:t>
      </w:r>
    </w:p>
    <w:p>
      <w:pPr>
        <w:pStyle w:val="FirstParagraph"/>
      </w:pPr>
      <w:r>
        <w:t xml:space="preserve">The Pharmacist exhibited excellent communication skills when interacting with patients. They provided clear and concise counseling on medication usage, side effects, and adherence strategies. Feedback from patients indicated high satisfaction with the Pharmacist's approachability and willingness to address concerns. This aligns with the expectations for pharmacists practicing in a fast-paced urban environment like New York City.</w:t>
      </w:r>
    </w:p>
    <w:bookmarkEnd w:id="26"/>
    <w:bookmarkStart w:id="27" w:name="professionalism-and-ethics"/>
    <w:p>
      <w:pPr>
        <w:pStyle w:val="Heading3"/>
      </w:pPr>
      <w:r>
        <w:t xml:space="preserve">4.4 Professionalism and Ethics</w:t>
      </w:r>
    </w:p>
    <w:p>
      <w:pPr>
        <w:pStyle w:val="FirstParagraph"/>
      </w:pPr>
      <w:r>
        <w:t xml:space="preserve">The Pharmacist upheld the highest standards of professionalism and ethics. They demonstrated integrity in their practice, maintained confidentiality, and acted in the best interest of their patients. Their conduct reflected positively on the pharmacy profession and contributed to trust within the community.</w:t>
      </w:r>
    </w:p>
    <w:bookmarkEnd w:id="27"/>
    <w:bookmarkEnd w:id="28"/>
    <w:bookmarkStart w:id="29" w:name="findings"/>
    <w:p>
      <w:pPr>
        <w:pStyle w:val="Heading2"/>
      </w:pPr>
      <w:r>
        <w:t xml:space="preserve">5. Findings</w:t>
      </w:r>
    </w:p>
    <w:p>
      <w:pPr>
        <w:pStyle w:val="FirstParagraph"/>
      </w:pPr>
      <w:r>
        <w:t xml:space="preserve">Based on the evaluation criteria outlined above, the following findings were noted:</w:t>
      </w:r>
    </w:p>
    <w:p>
      <w:pPr>
        <w:numPr>
          <w:ilvl w:val="0"/>
          <w:numId w:val="1002"/>
        </w:numPr>
        <w:pStyle w:val="Compact"/>
      </w:pPr>
      <w:r>
        <w:t xml:space="preserve">The Pharmacist consistently demonstrated clinical excellence and sound judgment in medication management.</w:t>
      </w:r>
    </w:p>
    <w:p>
      <w:pPr>
        <w:numPr>
          <w:ilvl w:val="0"/>
          <w:numId w:val="1002"/>
        </w:numPr>
        <w:pStyle w:val="Compact"/>
      </w:pPr>
      <w:r>
        <w:t xml:space="preserve">All regulatory requirements specific to New York State and New York City were met without exception.</w:t>
      </w:r>
    </w:p>
    <w:p>
      <w:pPr>
        <w:numPr>
          <w:ilvl w:val="0"/>
          <w:numId w:val="1002"/>
        </w:numPr>
        <w:pStyle w:val="Compact"/>
      </w:pPr>
      <w:r>
        <w:t xml:space="preserve">Patient interactions were professional, empathetic, and effective, contributing to improved health outcomes.</w:t>
      </w:r>
    </w:p>
    <w:p>
      <w:pPr>
        <w:numPr>
          <w:ilvl w:val="0"/>
          <w:numId w:val="1002"/>
        </w:numPr>
        <w:pStyle w:val="Compact"/>
      </w:pPr>
      <w:r>
        <w:t xml:space="preserve">No significant deficiencies or areas of concern were identified during this review.</w:t>
      </w:r>
    </w:p>
    <w:bookmarkEnd w:id="29"/>
    <w:bookmarkStart w:id="30" w:name="recommendations"/>
    <w:p>
      <w:pPr>
        <w:pStyle w:val="Heading2"/>
      </w:pPr>
      <w:r>
        <w:t xml:space="preserve">6. Recommendations</w:t>
      </w:r>
    </w:p>
    <w:p>
      <w:pPr>
        <w:pStyle w:val="FirstParagraph"/>
      </w:pPr>
      <w:r>
        <w:t xml:space="preserve">While the Pharmacist has performed at a high level, the following recommendations are provided to further enhance their practice:</w:t>
      </w:r>
    </w:p>
    <w:p>
      <w:pPr>
        <w:numPr>
          <w:ilvl w:val="0"/>
          <w:numId w:val="1003"/>
        </w:numPr>
        <w:pStyle w:val="Compact"/>
      </w:pPr>
      <w:r>
        <w:t xml:space="preserve">Continue participating in continuing education programs focused on emerging therapies and public health initiatives relevant to New York City.</w:t>
      </w:r>
    </w:p>
    <w:p>
      <w:pPr>
        <w:numPr>
          <w:ilvl w:val="0"/>
          <w:numId w:val="1003"/>
        </w:numPr>
        <w:pStyle w:val="Compact"/>
      </w:pPr>
      <w:r>
        <w:t xml:space="preserve">Explore opportunities to expand patient education efforts, particularly in underserved communities within the city.</w:t>
      </w:r>
    </w:p>
    <w:p>
      <w:pPr>
        <w:numPr>
          <w:ilvl w:val="0"/>
          <w:numId w:val="1003"/>
        </w:numPr>
        <w:pStyle w:val="Compact"/>
      </w:pPr>
      <w:r>
        <w:t xml:space="preserve">Maintain ongoing collaboration with local healthcare providers to optimize patient care pathways.</w:t>
      </w:r>
    </w:p>
    <w:bookmarkEnd w:id="30"/>
    <w:bookmarkStart w:id="31" w:name="conclusion"/>
    <w:p>
      <w:pPr>
        <w:pStyle w:val="Heading2"/>
      </w:pPr>
      <w:r>
        <w:t xml:space="preserve">7. Conclusion</w:t>
      </w:r>
    </w:p>
    <w:p>
      <w:pPr>
        <w:pStyle w:val="FirstParagraph"/>
      </w:pPr>
      <w:r>
        <w:t xml:space="preserve">This Peer Review Report confirms that the Pharmacist under review is meeting or exceeding the standards expected of a licensed practitioner in the United States, specifically within New York City. Their dedication to patient care, regulatory compliance, and professional excellence serves as a model for others in the field. It is recommended that the Pharmacist continue their current practices while incorporating the suggested improvements to further elevate their contributions to the healthcare system.</w:t>
      </w:r>
    </w:p>
    <w:bookmarkEnd w:id="31"/>
    <w:bookmarkStart w:id="32" w:name="signatures"/>
    <w:p>
      <w:pPr>
        <w:pStyle w:val="Heading3"/>
      </w:pPr>
      <w:r>
        <w:t xml:space="preserve">Signatures</w:t>
      </w:r>
    </w:p>
    <w:p>
      <w:pPr>
        <w:pStyle w:val="FirstParagraph"/>
      </w:pPr>
      <w:r>
        <w:rPr>
          <w:bCs/>
          <w:b/>
        </w:rPr>
        <w:t xml:space="preserve">Reviewer Name:</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Peer Review Report - New York City</dc:title>
  <dc:creator/>
  <dc:language>en</dc:language>
  <cp:keywords/>
  <dcterms:created xsi:type="dcterms:W3CDTF">2026-10-10T14:55:33Z</dcterms:created>
  <dcterms:modified xsi:type="dcterms:W3CDTF">2026-10-10T14:55:33Z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