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Practice of a Pharmacist</w:t>
      </w:r>
    </w:p>
    <w:p>
      <w:pPr>
        <w:pStyle w:val="BodyText"/>
      </w:pPr>
      <w:r>
        <w:rPr>
          <w:bCs/>
          <w:b/>
        </w:rPr>
        <w:t xml:space="preserve">Location:</w:t>
      </w:r>
      <w:r>
        <w:t xml:space="preserve"> </w:t>
      </w:r>
      <w:r>
        <w:t xml:space="preserve">Venezuela Caracas</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ethical conduct, and clinical performance of a Pharmacist practicing in Venezuela Caracas. The purpose of this review is to ensure that the pharmacist adheres to the highest standards of pharmaceutical care, regulatory compliance, and patient safety as mandated by the local health authorities and professional bodies in Venezuela.</w:t>
      </w:r>
    </w:p>
    <w:p>
      <w:pPr>
        <w:pStyle w:val="BodyText"/>
      </w:pPr>
      <w:r>
        <w:t xml:space="preserve">The review process involves a comprehensive evaluation of the pharmacist's knowledge, skills, and attitudes in dispensing medications, providing patient counseling, managing inventory, and collaborating with healthcare professionals. This report aims to identify areas of strength and opportunities for improvement to enhance the quality of pharmaceutical services in the community.</w:t>
      </w:r>
    </w:p>
    <w:bookmarkEnd w:id="21"/>
    <w:bookmarkStart w:id="22" w:name="background-information"/>
    <w:p>
      <w:pPr>
        <w:pStyle w:val="Heading2"/>
      </w:pPr>
      <w:r>
        <w:t xml:space="preserve">2. Background Information</w:t>
      </w:r>
    </w:p>
    <w:p>
      <w:pPr>
        <w:pStyle w:val="FirstParagraph"/>
      </w:pPr>
      <w:r>
        <w:rPr>
          <w:bCs/>
          <w:b/>
        </w:rPr>
        <w:t xml:space="preserve">Pharmacist's Name:</w:t>
      </w:r>
      <w:r>
        <w:t xml:space="preserve"> </w:t>
      </w:r>
      <w:r>
        <w:t xml:space="preserve">[Insert Name]</w:t>
      </w:r>
    </w:p>
    <w:p>
      <w:pPr>
        <w:pStyle w:val="BodyText"/>
      </w:pPr>
      <w:r>
        <w:rPr>
          <w:bCs/>
          <w:b/>
        </w:rPr>
        <w:t xml:space="preserve">License Number:</w:t>
      </w:r>
      <w:r>
        <w:t xml:space="preserve"> </w:t>
      </w:r>
      <w:r>
        <w:t xml:space="preserve">[Insert License Number]</w:t>
      </w:r>
    </w:p>
    <w:p>
      <w:pPr>
        <w:pStyle w:val="BodyText"/>
      </w:pPr>
      <w:r>
        <w:rPr>
          <w:bCs/>
          <w:b/>
        </w:rPr>
        <w:t xml:space="preserve">Place of Practice:</w:t>
      </w:r>
      <w:r>
        <w:t xml:space="preserve"> </w:t>
      </w:r>
      <w:r>
        <w:t xml:space="preserve">[Insert Pharmacy Name and Address in Venezuela Caracas]</w:t>
      </w:r>
    </w:p>
    <w:p>
      <w:pPr>
        <w:pStyle w:val="BodyText"/>
      </w:pPr>
      <w:r>
        <w:rPr>
          <w:bCs/>
          <w:b/>
        </w:rPr>
        <w:t xml:space="preserve">Duration of Practice:</w:t>
      </w:r>
      <w:r>
        <w:t xml:space="preserve"> </w:t>
      </w:r>
      <w:r>
        <w:t xml:space="preserve">[Insert Years of Experience]</w:t>
      </w:r>
    </w:p>
    <w:p>
      <w:pPr>
        <w:pStyle w:val="BodyText"/>
      </w:pPr>
      <w:r>
        <w:rPr>
          <w:bCs/>
          <w:b/>
        </w:rPr>
        <w:t xml:space="preserve">Scope of Practice:</w:t>
      </w:r>
      <w:r>
        <w:t xml:space="preserve"> </w:t>
      </w:r>
      <w:r>
        <w:t xml:space="preserve">Community Pharmacy, Clinical Consultation, Medication Therapy Management</w:t>
      </w:r>
    </w:p>
    <w:p>
      <w:pPr>
        <w:pStyle w:val="BodyText"/>
      </w:pPr>
      <w:r>
        <w:t xml:space="preserve">The pharmacist under review has been practicing in Venezuela Caracas for several years, serving a diverse population with varying healthcare needs. The pharmacy is located in a busy urban area, requiring the pharmacist to manage high patient volumes while maintaining accuracy and professionalism.</w:t>
      </w:r>
    </w:p>
    <w:bookmarkEnd w:id="22"/>
    <w:bookmarkStart w:id="23" w:name="evaluation-criteria"/>
    <w:p>
      <w:pPr>
        <w:pStyle w:val="Heading2"/>
      </w:pPr>
      <w:r>
        <w:t xml:space="preserve">3. Evaluation Criteria</w:t>
      </w:r>
    </w:p>
    <w:p>
      <w:pPr>
        <w:pStyle w:val="FirstParagraph"/>
      </w:pPr>
      <w:r>
        <w:t xml:space="preserve">The peer review was conducted based on the following criteria:</w:t>
      </w:r>
    </w:p>
    <w:p>
      <w:pPr>
        <w:numPr>
          <w:ilvl w:val="0"/>
          <w:numId w:val="1001"/>
        </w:numPr>
        <w:pStyle w:val="Compact"/>
      </w:pPr>
      <w:r>
        <w:rPr>
          <w:bCs/>
          <w:b/>
        </w:rPr>
        <w:t xml:space="preserve">Professional Knowledge:</w:t>
      </w:r>
      <w:r>
        <w:t xml:space="preserve"> </w:t>
      </w:r>
      <w:r>
        <w:t xml:space="preserve">Understanding of pharmacology, therapeutics, and drug interactions.</w:t>
      </w:r>
    </w:p>
    <w:p>
      <w:pPr>
        <w:numPr>
          <w:ilvl w:val="0"/>
          <w:numId w:val="1001"/>
        </w:numPr>
        <w:pStyle w:val="Compact"/>
      </w:pPr>
      <w:r>
        <w:rPr>
          <w:bCs/>
          <w:b/>
        </w:rPr>
        <w:t xml:space="preserve">Clinical Skills:</w:t>
      </w:r>
      <w:r>
        <w:t xml:space="preserve"> </w:t>
      </w:r>
      <w:r>
        <w:t xml:space="preserve">Ability to assess patient needs, provide counseling, and manage medication therapy.</w:t>
      </w:r>
    </w:p>
    <w:p>
      <w:pPr>
        <w:numPr>
          <w:ilvl w:val="0"/>
          <w:numId w:val="1001"/>
        </w:numPr>
        <w:pStyle w:val="Compact"/>
      </w:pPr>
      <w:r>
        <w:rPr>
          <w:bCs/>
          <w:b/>
        </w:rPr>
        <w:t xml:space="preserve">Ethical Conduct:</w:t>
      </w:r>
      <w:r>
        <w:t xml:space="preserve"> </w:t>
      </w:r>
      <w:r>
        <w:t xml:space="preserve">Adherence to ethical principles and professional standards.</w:t>
      </w:r>
    </w:p>
    <w:p>
      <w:pPr>
        <w:numPr>
          <w:ilvl w:val="0"/>
          <w:numId w:val="1001"/>
        </w:numPr>
        <w:pStyle w:val="Compact"/>
      </w:pPr>
      <w:r>
        <w:rPr>
          <w:bCs/>
          <w:b/>
        </w:rPr>
        <w:t xml:space="preserve">Regulatory Compliance:</w:t>
      </w:r>
      <w:r>
        <w:t xml:space="preserve"> </w:t>
      </w:r>
      <w:r>
        <w:t xml:space="preserve">Compliance with laws and regulations governing pharmacy practice in Venezuela.</w:t>
      </w:r>
    </w:p>
    <w:p>
      <w:pPr>
        <w:numPr>
          <w:ilvl w:val="0"/>
          <w:numId w:val="1001"/>
        </w:numPr>
        <w:pStyle w:val="Compact"/>
      </w:pPr>
      <w:r>
        <w:rPr>
          <w:bCs/>
          <w:b/>
        </w:rPr>
        <w:t xml:space="preserve">Communication Skills:</w:t>
      </w:r>
      <w:r>
        <w:t xml:space="preserve"> </w:t>
      </w:r>
      <w:r>
        <w:t xml:space="preserve">Effectiveness in communicating with patients, healthcare providers, and colleagues.</w:t>
      </w:r>
    </w:p>
    <w:p>
      <w:pPr>
        <w:numPr>
          <w:ilvl w:val="0"/>
          <w:numId w:val="1001"/>
        </w:numPr>
        <w:pStyle w:val="Compact"/>
      </w:pPr>
      <w:r>
        <w:rPr>
          <w:bCs/>
          <w:b/>
        </w:rPr>
        <w:t xml:space="preserve">Inventory Management:</w:t>
      </w:r>
      <w:r>
        <w:t xml:space="preserve"> </w:t>
      </w:r>
      <w:r>
        <w:t xml:space="preserve">Proper handling, storage, and documentation of pharmaceutical products.</w:t>
      </w:r>
    </w:p>
    <w:bookmarkEnd w:id="23"/>
    <w:bookmarkStart w:id="30" w:name="findings"/>
    <w:p>
      <w:pPr>
        <w:pStyle w:val="Heading2"/>
      </w:pPr>
      <w:r>
        <w:t xml:space="preserve">4. Findings</w:t>
      </w:r>
    </w:p>
    <w:bookmarkStart w:id="24" w:name="professional-knowledge"/>
    <w:p>
      <w:pPr>
        <w:pStyle w:val="Heading3"/>
      </w:pPr>
      <w:r>
        <w:t xml:space="preserve">4.1 Professional Knowledge</w:t>
      </w:r>
    </w:p>
    <w:p>
      <w:pPr>
        <w:pStyle w:val="FirstParagraph"/>
      </w:pPr>
      <w:r>
        <w:t xml:space="preserve">The pharmacist demonstrated a strong understanding of pharmacology and therapeutics, accurately identifying potential drug interactions and contraindications. They were able to provide evidence-based recommendations for medication adjustments, reflecting up-to-date knowledge of current treatment guidelines.</w:t>
      </w:r>
    </w:p>
    <w:bookmarkEnd w:id="24"/>
    <w:bookmarkStart w:id="25" w:name="clinical-skills"/>
    <w:p>
      <w:pPr>
        <w:pStyle w:val="Heading3"/>
      </w:pPr>
      <w:r>
        <w:t xml:space="preserve">4.2 Clinical Skills</w:t>
      </w:r>
    </w:p>
    <w:p>
      <w:pPr>
        <w:pStyle w:val="FirstParagraph"/>
      </w:pPr>
      <w:r>
        <w:t xml:space="preserve">The pharmacist exhibited excellent clinical skills in assessing patient needs and providing personalized counseling. They effectively communicated complex medical information in a manner that was easily understood by patients, ensuring informed decision-making regarding their medication regimens.</w:t>
      </w:r>
    </w:p>
    <w:bookmarkEnd w:id="25"/>
    <w:bookmarkStart w:id="26" w:name="ethical-conduct"/>
    <w:p>
      <w:pPr>
        <w:pStyle w:val="Heading3"/>
      </w:pPr>
      <w:r>
        <w:t xml:space="preserve">4.3 Ethical Conduct</w:t>
      </w:r>
    </w:p>
    <w:p>
      <w:pPr>
        <w:pStyle w:val="FirstParagraph"/>
      </w:pPr>
      <w:r>
        <w:t xml:space="preserve">The pharmacist maintained high ethical standards throughout the review period. They prioritized patient confidentiality, avoided conflicts of interest, and acted in the best interest of their patients at all times.</w:t>
      </w:r>
    </w:p>
    <w:bookmarkEnd w:id="26"/>
    <w:bookmarkStart w:id="27" w:name="regulatory-compliance"/>
    <w:p>
      <w:pPr>
        <w:pStyle w:val="Heading3"/>
      </w:pPr>
      <w:r>
        <w:t xml:space="preserve">4.4 Regulatory Compliance</w:t>
      </w:r>
    </w:p>
    <w:p>
      <w:pPr>
        <w:pStyle w:val="FirstParagraph"/>
      </w:pPr>
      <w:r>
        <w:t xml:space="preserve">The pharmacist complied with all relevant laws and regulations governing pharmacy practice in Venezuela Caracas. They maintained accurate records of prescriptions, controlled substances, and inventory, ensuring transparency and accountability.</w:t>
      </w:r>
    </w:p>
    <w:bookmarkEnd w:id="27"/>
    <w:bookmarkStart w:id="28" w:name="communication-skills"/>
    <w:p>
      <w:pPr>
        <w:pStyle w:val="Heading3"/>
      </w:pPr>
      <w:r>
        <w:t xml:space="preserve">4.5 Communication Skills</w:t>
      </w:r>
    </w:p>
    <w:p>
      <w:pPr>
        <w:pStyle w:val="FirstParagraph"/>
      </w:pPr>
      <w:r>
        <w:t xml:space="preserve">The pharmacist demonstrated effective communication skills, fostering positive relationships with patients and healthcare providers. They were approachable, empathetic, and responsive to patient concerns, contributing to a supportive healthcare environment.</w:t>
      </w:r>
    </w:p>
    <w:bookmarkEnd w:id="28"/>
    <w:bookmarkStart w:id="29" w:name="inventory-management"/>
    <w:p>
      <w:pPr>
        <w:pStyle w:val="Heading3"/>
      </w:pPr>
      <w:r>
        <w:t xml:space="preserve">4.6 Inventory Management</w:t>
      </w:r>
    </w:p>
    <w:p>
      <w:pPr>
        <w:pStyle w:val="FirstParagraph"/>
      </w:pPr>
      <w:r>
        <w:t xml:space="preserve">The pharmacist implemented efficient inventory management practices, minimizing waste and ensuring the availability of essential medications. They adhered to proper storage conditions and regularly monitored expiration dates to maintain product quality.</w:t>
      </w:r>
    </w:p>
    <w:bookmarkEnd w:id="29"/>
    <w:bookmarkEnd w:id="30"/>
    <w:bookmarkStart w:id="31" w:name="areas-for-improvement"/>
    <w:p>
      <w:pPr>
        <w:pStyle w:val="Heading2"/>
      </w:pPr>
      <w:r>
        <w:t xml:space="preserve">5. Areas for Improvement</w:t>
      </w:r>
    </w:p>
    <w:p>
      <w:pPr>
        <w:pStyle w:val="FirstParagraph"/>
      </w:pPr>
      <w:r>
        <w:t xml:space="preserve">While the pharmacist performed well overall, the following areas were identified for improvement:</w:t>
      </w:r>
    </w:p>
    <w:p>
      <w:pPr>
        <w:numPr>
          <w:ilvl w:val="0"/>
          <w:numId w:val="1002"/>
        </w:numPr>
        <w:pStyle w:val="Compact"/>
      </w:pPr>
      <w:r>
        <w:rPr>
          <w:bCs/>
          <w:b/>
        </w:rPr>
        <w:t xml:space="preserve">Continuing Education:</w:t>
      </w:r>
      <w:r>
        <w:t xml:space="preserve"> </w:t>
      </w:r>
      <w:r>
        <w:t xml:space="preserve">Encouragement to pursue additional training in emerging therapeutic areas and advanced clinical skills.</w:t>
      </w:r>
    </w:p>
    <w:p>
      <w:pPr>
        <w:numPr>
          <w:ilvl w:val="0"/>
          <w:numId w:val="1002"/>
        </w:numPr>
        <w:pStyle w:val="Compact"/>
      </w:pPr>
      <w:r>
        <w:rPr>
          <w:bCs/>
          <w:b/>
        </w:rPr>
        <w:t xml:space="preserve">Documentation Practices:</w:t>
      </w:r>
      <w:r>
        <w:t xml:space="preserve"> </w:t>
      </w:r>
      <w:r>
        <w:t xml:space="preserve">Enhancement of documentation processes to ensure completeness and accuracy in patient records.</w:t>
      </w:r>
    </w:p>
    <w:p>
      <w:pPr>
        <w:numPr>
          <w:ilvl w:val="0"/>
          <w:numId w:val="1002"/>
        </w:numPr>
        <w:pStyle w:val="Compact"/>
      </w:pPr>
      <w:r>
        <w:rPr>
          <w:bCs/>
          <w:b/>
        </w:rPr>
        <w:t xml:space="preserve">Collaboration with Healthcare Teams:</w:t>
      </w:r>
      <w:r>
        <w:t xml:space="preserve"> </w:t>
      </w:r>
      <w:r>
        <w:t xml:space="preserve">Increased engagement with physicians and other healthcare professionals to optimize patient care outcomes.</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The pharmacist should participate in continuing education programs to stay current with advancements in pharmaceutical science and practice.</w:t>
      </w:r>
    </w:p>
    <w:p>
      <w:pPr>
        <w:numPr>
          <w:ilvl w:val="0"/>
          <w:numId w:val="1003"/>
        </w:numPr>
        <w:pStyle w:val="Compact"/>
      </w:pPr>
      <w:r>
        <w:t xml:space="preserve">Implementation of standardized documentation templates to improve record-keeping efficiency and accuracy.</w:t>
      </w:r>
    </w:p>
    <w:p>
      <w:pPr>
        <w:numPr>
          <w:ilvl w:val="0"/>
          <w:numId w:val="1003"/>
        </w:numPr>
        <w:pStyle w:val="Compact"/>
      </w:pPr>
      <w:r>
        <w:t xml:space="preserve">Establishment of regular interdisciplinary meetings to foster collaboration and communication among healthcare team members.</w:t>
      </w:r>
    </w:p>
    <w:bookmarkEnd w:id="32"/>
    <w:bookmarkStart w:id="33" w:name="conclusion"/>
    <w:p>
      <w:pPr>
        <w:pStyle w:val="Heading2"/>
      </w:pPr>
      <w:r>
        <w:t xml:space="preserve">7. Conclusion</w:t>
      </w:r>
    </w:p>
    <w:p>
      <w:pPr>
        <w:pStyle w:val="FirstParagraph"/>
      </w:pPr>
      <w:r>
        <w:t xml:space="preserve">In conclusion, the Pharmacist under review has demonstrated a high level of professionalism, competence, and dedication to patient care in Venezuela Caracas. Their contributions to the community pharmacy setting have been significant, and they have consistently upheld the standards expected of a licensed pharmacist. By addressing the identified areas for improvement, the pharmacist can further enhance their practice and continue to provide exceptional pharmaceutical services to the population they serve.</w:t>
      </w:r>
    </w:p>
    <w:bookmarkEnd w:id="33"/>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Venezuela Caracas</dc:title>
  <dc:creator/>
  <dc:language>en</dc:language>
  <cp:keywords/>
  <dcterms:created xsi:type="dcterms:W3CDTF">2026-10-10T08:51:28Z</dcterms:created>
  <dcterms:modified xsi:type="dcterms:W3CDTF">2026-10-10T08:51:28Z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