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professional-photographer-evaluation"/>
    <w:p>
      <w:pPr>
        <w:pStyle w:val="Heading2"/>
      </w:pPr>
      <w:r>
        <w:t xml:space="preserve">Professional Photographer Evaluation</w:t>
      </w:r>
    </w:p>
    <w:p>
      <w:pPr>
        <w:pStyle w:val="FirstParagraph"/>
      </w:pPr>
      <w:r>
        <w:rPr>
          <w:bCs/>
          <w:b/>
        </w:rPr>
        <w:t xml:space="preserve">Location Context:</w:t>
      </w:r>
      <w:r>
        <w:t xml:space="preserve"> </w:t>
      </w:r>
      <w:r>
        <w:t xml:space="preserve">Bogotá, Colombia</w:t>
      </w:r>
    </w:p>
    <w:bookmarkEnd w:id="20"/>
    <w:bookmarkEnd w:id="21"/>
    <w:p>
      <w:pPr>
        <w:pStyle w:val="BodyText"/>
      </w:pPr>
      <w:r>
        <w:rPr>
          <w:bCs/>
          <w:b/>
        </w:rPr>
        <w:t xml:space="preserve">Report ID:</w:t>
      </w:r>
      <w:r>
        <w:t xml:space="preserve"> </w:t>
      </w:r>
      <w:r>
        <w:t xml:space="preserve">PR-BG-2023-089</w:t>
      </w:r>
    </w:p>
    <w:p>
      <w:pPr>
        <w:pStyle w:val="BodyText"/>
      </w:pPr>
      <w:r>
        <w:rPr>
          <w:bCs/>
          <w:b/>
        </w:rPr>
        <w:t xml:space="preserve">Date of Review:</w:t>
      </w:r>
      <w:r>
        <w:t xml:space="preserve"> </w:t>
      </w:r>
      <w:r>
        <w:t xml:space="preserve">October 24, 2023</w:t>
      </w:r>
    </w:p>
    <w:p>
      <w:pPr>
        <w:pStyle w:val="BodyText"/>
      </w:pPr>
      <w:r>
        <w:rPr>
          <w:bCs/>
          <w:b/>
        </w:rPr>
        <w:t xml:space="preserve">Reviewer Panel:</w:t>
      </w:r>
      <w:r>
        <w:t xml:space="preserve"> </w:t>
      </w:r>
      <w:r>
        <w:t xml:space="preserve">Bogotá Creative Arts Association</w:t>
      </w:r>
    </w:p>
    <w:p>
      <w:pPr>
        <w:pStyle w:val="BodyText"/>
      </w:pPr>
      <w:r>
        <w:rPr>
          <w:bCs/>
          <w:b/>
        </w:rPr>
        <w:t xml:space="preserve">Subject:</w:t>
      </w:r>
      <w:r>
        <w:t xml:space="preserve"> </w:t>
      </w:r>
      <w:r>
        <w:t xml:space="preserve">Commercial &amp; Portrait Photography Services</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technical proficiency, and cultural adaptability of a</w:t>
      </w:r>
      <w:r>
        <w:t xml:space="preserve"> </w:t>
      </w:r>
      <w:r>
        <w:rPr>
          <w:bCs/>
          <w:b/>
        </w:rPr>
        <w:t xml:space="preserve">Photographer</w:t>
      </w:r>
      <w:r>
        <w:t xml:space="preserve"> </w:t>
      </w:r>
      <w:r>
        <w:t xml:space="preserve">operating within the dynamic market of</w:t>
      </w:r>
      <w:r>
        <w:t xml:space="preserve"> </w:t>
      </w:r>
      <w:r>
        <w:rPr>
          <w:bCs/>
          <w:b/>
        </w:rPr>
        <w:t xml:space="preserve">Colombia Bogotá</w:t>
      </w:r>
      <w:r>
        <w:t xml:space="preserve">. The review was conducted by a panel of senior visual artists and creative directors based in the capital city. The objective was to evaluate the subject's ability to deliver high-quality imagery that resonates with both local Colombian aesthetics and international commercial standards.</w:t>
      </w:r>
    </w:p>
    <w:p>
      <w:pPr>
        <w:pStyle w:val="BodyText"/>
      </w:pPr>
      <w:r>
        <w:t xml:space="preserve">The evaluation covers technical execution, lighting mastery, client interaction, logistical management within Bogotá’s urban environment, and post-production workflows. The findings indicate a high level of competence, with specific strengths in natural light utilization and cultural sensitivity.</w:t>
      </w:r>
    </w:p>
    <w:bookmarkEnd w:id="22"/>
    <w:bookmarkStart w:id="25" w:name="X4cb28d0a3acf70ee52ade8eb71b6dfc72140fb9"/>
    <w:p>
      <w:pPr>
        <w:pStyle w:val="Heading2"/>
      </w:pPr>
      <w:r>
        <w:t xml:space="preserve">2. Technical Proficiency and Artistic Vision</w:t>
      </w:r>
    </w:p>
    <w:bookmarkStart w:id="23" w:name="composition-and-lighting"/>
    <w:p>
      <w:pPr>
        <w:pStyle w:val="Heading3"/>
      </w:pPr>
      <w:r>
        <w:t xml:space="preserve">2.1 Composition and Lighting</w:t>
      </w:r>
    </w:p>
    <w:p>
      <w:pPr>
        <w:pStyle w:val="FirstParagraph"/>
      </w:pPr>
      <w:r>
        <w:t xml:space="preserve">The</w:t>
      </w:r>
      <w:r>
        <w:t xml:space="preserve"> </w:t>
      </w:r>
      <w:r>
        <w:rPr>
          <w:bCs/>
          <w:b/>
        </w:rPr>
        <w:t xml:space="preserve">Photographer</w:t>
      </w:r>
      <w:r>
        <w:t xml:space="preserve"> </w:t>
      </w:r>
      <w:r>
        <w:t xml:space="preserve">demonstrates an exceptional understanding of composition. In the context of</w:t>
      </w:r>
      <w:r>
        <w:t xml:space="preserve"> </w:t>
      </w:r>
      <w:r>
        <w:rPr>
          <w:bCs/>
          <w:b/>
        </w:rPr>
        <w:t xml:space="preserve">Colombia Bogotá</w:t>
      </w:r>
      <w:r>
        <w:t xml:space="preserve">, where lighting conditions can vary drastically due to the city's altitude (approximately 2,640 meters above sea level) and frequent cloud cover, the subject shows remarkable adaptability. The review panel noted the effective use of the "Bogotá light"—a soft, diffused natural light prevalent in the afternoon—which the photographer leverages to create flattering portraits and moody urban landscapes.</w:t>
      </w:r>
    </w:p>
    <w:p>
      <w:pPr>
        <w:pStyle w:val="BodyText"/>
      </w:pPr>
      <w:r>
        <w:t xml:space="preserve">Technical settings are consistently accurate. Exposure, white balance, and depth of field are managed with precision. The photographer avoids common pitfalls associated with high-altitude photography, such as overexposure during clear days or color casts during twilight.</w:t>
      </w:r>
    </w:p>
    <w:bookmarkEnd w:id="23"/>
    <w:bookmarkStart w:id="24" w:name="equipment-and-workflow"/>
    <w:p>
      <w:pPr>
        <w:pStyle w:val="Heading3"/>
      </w:pPr>
      <w:r>
        <w:t xml:space="preserve">2.2 Equipment and Workflow</w:t>
      </w:r>
    </w:p>
    <w:p>
      <w:pPr>
        <w:pStyle w:val="FirstParagraph"/>
      </w:pPr>
      <w:r>
        <w:t xml:space="preserve">The gear utilized is professional-grade and well-maintained. The photographer employs a versatile kit suitable for the diverse requirements of the Bogotá market, ranging from corporate headshots in the financial district of Usaquén to lifestyle shoots in the historic center (La Candelaria). Backup equipment protocols are robust, ensuring continuity even in challenging environments.</w:t>
      </w:r>
    </w:p>
    <w:bookmarkEnd w:id="24"/>
    <w:bookmarkEnd w:id="25"/>
    <w:bookmarkStart w:id="28" w:name="cultural-competence-and-local-adaptation"/>
    <w:p>
      <w:pPr>
        <w:pStyle w:val="Heading2"/>
      </w:pPr>
      <w:r>
        <w:t xml:space="preserve">3. Cultural Competence and Local Adaptation</w:t>
      </w:r>
    </w:p>
    <w:bookmarkStart w:id="26" w:name="understanding-the-bogotá-context"/>
    <w:p>
      <w:pPr>
        <w:pStyle w:val="Heading3"/>
      </w:pPr>
      <w:r>
        <w:t xml:space="preserve">3.1 Understanding the Bogotá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Photographer</w:t>
      </w:r>
      <w:r>
        <w:t xml:space="preserve"> </w:t>
      </w:r>
      <w:r>
        <w:t xml:space="preserve">integrates into the local culture of</w:t>
      </w:r>
      <w:r>
        <w:t xml:space="preserve"> </w:t>
      </w:r>
      <w:r>
        <w:rPr>
          <w:bCs/>
          <w:b/>
        </w:rPr>
        <w:t xml:space="preserve">Colombia Bogotá</w:t>
      </w:r>
      <w:r>
        <w:t xml:space="preserve">. The subject exhibits a deep respect for local customs and social norms. This is particularly evident in street photography and documentary work, where the photographer engages with subjects respectfully, obtaining consent and building rapport quickly.</w:t>
      </w:r>
    </w:p>
    <w:p>
      <w:pPr>
        <w:pStyle w:val="BodyText"/>
      </w:pPr>
      <w:r>
        <w:t xml:space="preserve">The photographer is familiar with the city's geography and safety dynamics. They efficiently navigate traffic and logistical challenges, selecting locations that are not only visually striking but also accessible and safe for clients. This local knowledge is a significant asset, distinguishing them from non-local practitioners who may struggle with the city's complexity.</w:t>
      </w:r>
    </w:p>
    <w:bookmarkEnd w:id="26"/>
    <w:bookmarkStart w:id="27" w:name="representation-and-diversity"/>
    <w:p>
      <w:pPr>
        <w:pStyle w:val="Heading3"/>
      </w:pPr>
      <w:r>
        <w:t xml:space="preserve">3.2 Representation and Diversity</w:t>
      </w:r>
    </w:p>
    <w:p>
      <w:pPr>
        <w:pStyle w:val="FirstParagraph"/>
      </w:pPr>
      <w:r>
        <w:t xml:space="preserve">The portfolio reviewed reflects the rich diversity of Bogotá. The photographer captures the multicultural essence of the city, portraying individuals from various socioeconomic backgrounds with dignity and authenticity. There is no stereotyping; instead, the imagery highlights the vibrant energy and resilience of Bogotá's residents. This approach aligns with contemporary ethical standards in visual storytelling.</w:t>
      </w:r>
    </w:p>
    <w:bookmarkEnd w:id="27"/>
    <w:bookmarkEnd w:id="28"/>
    <w:bookmarkStart w:id="31" w:name="client-relations-and-professionalism"/>
    <w:p>
      <w:pPr>
        <w:pStyle w:val="Heading2"/>
      </w:pPr>
      <w:r>
        <w:t xml:space="preserve">4. Client Relations and Professionalism</w:t>
      </w:r>
    </w:p>
    <w:bookmarkStart w:id="29" w:name="communication-and-consultation"/>
    <w:p>
      <w:pPr>
        <w:pStyle w:val="Heading3"/>
      </w:pPr>
      <w:r>
        <w:t xml:space="preserve">4.1 Communication and Consultation</w:t>
      </w:r>
    </w:p>
    <w:p>
      <w:pPr>
        <w:pStyle w:val="FirstParagraph"/>
      </w:pPr>
      <w:r>
        <w:t xml:space="preserve">Feedback from clients indicates that the</w:t>
      </w:r>
      <w:r>
        <w:t xml:space="preserve"> </w:t>
      </w:r>
      <w:r>
        <w:rPr>
          <w:bCs/>
          <w:b/>
        </w:rPr>
        <w:t xml:space="preserve">Photographer</w:t>
      </w:r>
      <w:r>
        <w:t xml:space="preserve"> </w:t>
      </w:r>
      <w:r>
        <w:t xml:space="preserve">maintains clear, professional, and timely communication. Pre-shoot consultations are thorough, ensuring that the client's vision is understood and aligned with the photographer's artistic style. The subject is fluent in Spanish and possesses a working knowledge of English, facilitating collaboration with international brands operating in</w:t>
      </w:r>
      <w:r>
        <w:t xml:space="preserve"> </w:t>
      </w:r>
      <w:r>
        <w:rPr>
          <w:bCs/>
          <w:b/>
        </w:rPr>
        <w:t xml:space="preserve">Colombia Bogotá</w:t>
      </w:r>
      <w:r>
        <w:t xml:space="preserve">.</w:t>
      </w:r>
    </w:p>
    <w:bookmarkEnd w:id="29"/>
    <w:bookmarkStart w:id="30" w:name="reliability-and-punctuality"/>
    <w:p>
      <w:pPr>
        <w:pStyle w:val="Heading3"/>
      </w:pPr>
      <w:r>
        <w:t xml:space="preserve">4.2 Reliability and Punctuality</w:t>
      </w:r>
    </w:p>
    <w:p>
      <w:pPr>
        <w:pStyle w:val="FirstParagraph"/>
      </w:pPr>
      <w:r>
        <w:t xml:space="preserve">Punctuality is a hallmark of the photographer's professional conduct. Despite the notorious traffic congestion in Bogotá, the subject consistently arrives on time or early, having accounted for potential delays. This reliability builds trust and ensures that shoot schedules are adhered to, maximizing the value of the client's investment.</w:t>
      </w:r>
    </w:p>
    <w:bookmarkEnd w:id="30"/>
    <w:bookmarkEnd w:id="31"/>
    <w:bookmarkStart w:id="32" w:name="post-production-and-delivery"/>
    <w:p>
      <w:pPr>
        <w:pStyle w:val="Heading2"/>
      </w:pPr>
      <w:r>
        <w:t xml:space="preserve">5. Post-Production and Delivery</w:t>
      </w:r>
    </w:p>
    <w:p>
      <w:pPr>
        <w:pStyle w:val="FirstParagraph"/>
      </w:pPr>
      <w:r>
        <w:t xml:space="preserve">The editing style is refined and consistent. The</w:t>
      </w:r>
      <w:r>
        <w:t xml:space="preserve"> </w:t>
      </w:r>
      <w:r>
        <w:rPr>
          <w:bCs/>
          <w:b/>
        </w:rPr>
        <w:t xml:space="preserve">Photographer</w:t>
      </w:r>
      <w:r>
        <w:t xml:space="preserve"> </w:t>
      </w:r>
      <w:r>
        <w:t xml:space="preserve">employs advanced retouching techniques that enhance the subject without compromising realism. Color grading is particularly noteworthy, often evoking the warm tones associated with Colombian culture while maintaining a modern, clean aesthetic.</w:t>
      </w:r>
    </w:p>
    <w:p>
      <w:pPr>
        <w:pStyle w:val="BodyText"/>
      </w:pPr>
      <w:r>
        <w:t xml:space="preserve">Delivery timelines are met with precision. Files are organized logically and delivered in high resolution, suitable for both print and digital media. The photographer also provides guidance on image usage and licensing, demonstrating a professional understanding of intellectual property rights within the Colombian legal framework.</w:t>
      </w:r>
    </w:p>
    <w:bookmarkEnd w:id="32"/>
    <w:bookmarkStart w:id="33" w:name="areas-for-improvement"/>
    <w:p>
      <w:pPr>
        <w:pStyle w:val="Heading2"/>
      </w:pPr>
      <w:r>
        <w:t xml:space="preserve">6. Areas for Improvement</w:t>
      </w:r>
    </w:p>
    <w:p>
      <w:pPr>
        <w:pStyle w:val="FirstParagraph"/>
      </w:pPr>
      <w:r>
        <w:t xml:space="preserve">While the overall performance is excellent, the review panel identified minor areas for growth:</w:t>
      </w:r>
    </w:p>
    <w:p>
      <w:pPr>
        <w:numPr>
          <w:ilvl w:val="0"/>
          <w:numId w:val="1001"/>
        </w:numPr>
        <w:pStyle w:val="Compact"/>
      </w:pPr>
      <w:r>
        <w:rPr>
          <w:bCs/>
          <w:b/>
        </w:rPr>
        <w:t xml:space="preserve">Video Integration:</w:t>
      </w:r>
      <w:r>
        <w:t xml:space="preserve"> </w:t>
      </w:r>
      <w:r>
        <w:t xml:space="preserve">Expanding services to include short-form video content could better serve clients seeking multi-platform marketing materials.</w:t>
      </w:r>
    </w:p>
    <w:p>
      <w:pPr>
        <w:numPr>
          <w:ilvl w:val="0"/>
          <w:numId w:val="1001"/>
        </w:numPr>
        <w:pStyle w:val="Compact"/>
      </w:pPr>
      <w:r>
        <w:rPr>
          <w:bCs/>
          <w:b/>
        </w:rPr>
        <w:t xml:space="preserve">Drone Photography:</w:t>
      </w:r>
      <w:r>
        <w:t xml:space="preserve"> </w:t>
      </w:r>
      <w:r>
        <w:t xml:space="preserve">Obtaining certification for aerial photography would allow the photographer to capture Bogotá's unique topography and urban sprawl from new perspectives.</w:t>
      </w:r>
    </w:p>
    <w:p>
      <w:pPr>
        <w:numPr>
          <w:ilvl w:val="0"/>
          <w:numId w:val="1001"/>
        </w:numPr>
        <w:pStyle w:val="Compact"/>
      </w:pPr>
      <w:r>
        <w:rPr>
          <w:bCs/>
          <w:b/>
        </w:rPr>
        <w:t xml:space="preserve">Online Presence:</w:t>
      </w:r>
      <w:r>
        <w:t xml:space="preserve"> </w:t>
      </w:r>
      <w:r>
        <w:t xml:space="preserve">Enhancing the digital portfolio with SEO optimization specific to "Photographer in Bogotá" could increase visibility among international clients.</w:t>
      </w:r>
    </w:p>
    <w:bookmarkEnd w:id="33"/>
    <w:bookmarkStart w:id="35" w:name="final-assessment-and-recommendation"/>
    <w:p>
      <w:pPr>
        <w:pStyle w:val="Heading2"/>
      </w:pPr>
      <w:r>
        <w:t xml:space="preserve">7. Final Assessment and Recommendation</w:t>
      </w:r>
    </w:p>
    <w:p>
      <w:pPr>
        <w:pStyle w:val="FirstParagraph"/>
      </w:pPr>
      <w:r>
        <w:rPr>
          <w:bCs/>
          <w:b/>
        </w:rPr>
        <w:t xml:space="preserve">Overall Rating:</w:t>
      </w:r>
      <w:r>
        <w:t xml:space="preserve"> </w:t>
      </w:r>
      <w:r>
        <w:t xml:space="preserve">4.8 out of 5.0</w:t>
      </w:r>
    </w:p>
    <w:p>
      <w:pPr>
        <w:pStyle w:val="BodyText"/>
      </w:pPr>
      <w:r>
        <w:rPr>
          <w:bCs/>
          <w:b/>
        </w:rPr>
        <w:t xml:space="preserve">Technical Skill:</w:t>
      </w:r>
      <w:r>
        <w:t xml:space="preserve"> </w:t>
      </w:r>
      <w:r>
        <w:t xml:space="preserve">Excellent</w:t>
      </w:r>
    </w:p>
    <w:p>
      <w:pPr>
        <w:pStyle w:val="BodyText"/>
      </w:pPr>
      <w:r>
        <w:rPr>
          <w:bCs/>
          <w:b/>
        </w:rPr>
        <w:t xml:space="preserve">Cultural Fit:</w:t>
      </w:r>
      <w:r>
        <w:t xml:space="preserve"> </w:t>
      </w:r>
      <w:r>
        <w:t xml:space="preserve">Outstanding</w:t>
      </w:r>
    </w:p>
    <w:p>
      <w:pPr>
        <w:pStyle w:val="BodyText"/>
      </w:pPr>
      <w:r>
        <w:rPr>
          <w:bCs/>
          <w:b/>
        </w:rPr>
        <w:t xml:space="preserve">Professionalism:</w:t>
      </w:r>
      <w:r>
        <w:t xml:space="preserve"> </w:t>
      </w:r>
      <w:r>
        <w:t xml:space="preserve">High</w:t>
      </w:r>
    </w:p>
    <w:bookmarkStart w:id="34" w:name="conclusion"/>
    <w:p>
      <w:pPr>
        <w:pStyle w:val="Heading3"/>
      </w:pPr>
      <w:r>
        <w:t xml:space="preserve">Conclusion</w:t>
      </w:r>
    </w:p>
    <w:p>
      <w:pPr>
        <w:pStyle w:val="FirstParagraph"/>
      </w:pPr>
      <w:r>
        <w:t xml:space="preserve">Based on the evidence gathered in this</w:t>
      </w:r>
      <w:r>
        <w:t xml:space="preserve"> </w:t>
      </w:r>
      <w:r>
        <w:rPr>
          <w:bCs/>
          <w:b/>
        </w:rPr>
        <w:t xml:space="preserve">Peer Review Report</w:t>
      </w:r>
      <w:r>
        <w:t xml:space="preserve">, the</w:t>
      </w:r>
      <w:r>
        <w:t xml:space="preserve"> </w:t>
      </w:r>
      <w:r>
        <w:rPr>
          <w:bCs/>
          <w:b/>
        </w:rPr>
        <w:t xml:space="preserve">Photographer</w:t>
      </w:r>
      <w:r>
        <w:t xml:space="preserve"> </w:t>
      </w:r>
      <w:r>
        <w:t xml:space="preserve">is highly recommended for professional engagement in</w:t>
      </w:r>
      <w:r>
        <w:t xml:space="preserve"> </w:t>
      </w:r>
      <w:r>
        <w:rPr>
          <w:bCs/>
          <w:b/>
        </w:rPr>
        <w:t xml:space="preserve">Colombia Bogotá</w:t>
      </w:r>
      <w:r>
        <w:t xml:space="preserve">. Their technical expertise, combined with a profound understanding of the local cultural and logistical landscape, makes them an ideal choice for corporate, editorial, and personal projects. They represent the best of Bogotá's creative industry, delivering imagery that is both globally competitive and locally authentic.</w:t>
      </w:r>
    </w:p>
    <w:bookmarkEnd w:id="34"/>
    <w:bookmarkEnd w:id="35"/>
    <w:p>
      <w:pPr>
        <w:pStyle w:val="BodyText"/>
      </w:pPr>
      <w:r>
        <w:t xml:space="preserve">This document is an official Peer Review Report generated for professional evaluation purposes.</w:t>
      </w:r>
      <w:r>
        <w:br/>
      </w:r>
      <w:r>
        <w:t xml:space="preserve">© 2023 Bogotá Creative Arts Association.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Bogotá, Colombia</dc:title>
  <dc:creator/>
  <dc:language>en</dc:language>
  <cp:keywords/>
  <dcterms:created xsi:type="dcterms:W3CDTF">2026-10-10T04:35:55Z</dcterms:created>
  <dcterms:modified xsi:type="dcterms:W3CDTF">2026-10-10T04:35:55Z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