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Almaty,</w:t>
      </w:r>
      <w:r>
        <w:t xml:space="preserve"> </w:t>
      </w:r>
      <w:r>
        <w:t xml:space="preserve">Kazakhstan</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Photographer</w:t>
      </w:r>
      <w:r>
        <w:br/>
      </w: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PR-ALM-2023-089</w:t>
      </w:r>
      <w:r>
        <w:br/>
      </w:r>
      <w:r>
        <w:rPr>
          <w:bCs/>
          <w:b/>
        </w:rPr>
        <w:t xml:space="preserve">Status:</w:t>
      </w:r>
      <w:r>
        <w:t xml:space="preserve"> </w:t>
      </w:r>
      <w:r>
        <w:t xml:space="preserve">Finalized</w:t>
      </w:r>
    </w:p>
    <w:bookmarkStart w:id="26" w:name="Xe489750285a02fd3cbe5befa6750e984b6fa5db"/>
    <w:p>
      <w:pPr>
        <w:pStyle w:val="Heading1"/>
      </w:pPr>
      <w:r>
        <w:t xml:space="preserve">Peer Review Report: Professional Photographer in Almaty, Kazakhstan</w:t>
      </w:r>
    </w:p>
    <w:p>
      <w:pPr>
        <w:pStyle w:val="FirstParagraph"/>
      </w:pPr>
      <w:r>
        <w:t xml:space="preserve">This document serves as a comprehensive Peer Review Report evaluating the professional capabilities, technical proficiency, and artistic integrity of a Photographer operating within the dynamic creative landscape of Almaty, Kazakhstan. The purpose of this review is to assess the subject's adherence to industry standards, their ability to navigate the unique geographical and cultural environment of the region, and their overall contribution to the visual arts community in the city.</w:t>
      </w:r>
    </w:p>
    <w:p>
      <w:pPr>
        <w:pStyle w:val="BodyText"/>
      </w:pPr>
      <w:r>
        <w:t xml:space="preserve">Almaty, as the cultural and economic hub of Kazakhstan, presents a distinct set of challenges and opportunities for visual storytelling. From the rugged, snow-capped peaks of the Trans-Ili Alatau mountains to the bustling, modern architecture of the city center, a Photographer in this region must possess a versatile skill set. This Peer Review Report analyzes the subject's performance across several critical dimensions, including technical execution, creative vision, client relations, and local market adaptability.</w:t>
      </w:r>
    </w:p>
    <w:bookmarkStart w:id="20" w:name="X64e5bdf772f86507176e12e7de64eeef2316401"/>
    <w:p>
      <w:pPr>
        <w:pStyle w:val="Heading2"/>
      </w:pPr>
      <w:r>
        <w:t xml:space="preserve">1. Technical Proficiency and Equipment Standards</w:t>
      </w:r>
    </w:p>
    <w:p>
      <w:pPr>
        <w:pStyle w:val="FirstParagraph"/>
      </w:pPr>
      <w:r>
        <w:t xml:space="preserve">The first area of assessment in this Peer Review Report focuses on the Photographer's technical command of their craft. In the context of Almaty, where lighting conditions can shift rapidly due to the high-altitude environment and variable weather patterns, technical reliability is paramount. The subject demonstrates a high level of competence in exposure control, white balance management, and depth of field manipulation.</w:t>
      </w:r>
    </w:p>
    <w:p>
      <w:pPr>
        <w:pStyle w:val="BodyText"/>
      </w:pPr>
      <w:r>
        <w:t xml:space="preserve">Review of the subject's portfolio indicates the use of professional-grade equipment capable of handling low-light scenarios common in Almaty's evening events and indoor corporate functions. Furthermore, the Photographer exhibits a strong understanding of post-processing workflows. The editing style observed is consistent, enhancing the natural beauty of the subjects without resorting to excessive digital alteration. This technical discipline ensures that the final deliverables meet the rigorous expectations of both local Kazakh clients and international stakeholders operating in the region.</w:t>
      </w:r>
    </w:p>
    <w:bookmarkEnd w:id="20"/>
    <w:bookmarkStart w:id="21" w:name="artistic-vision-and-cultural-sensitivity"/>
    <w:p>
      <w:pPr>
        <w:pStyle w:val="Heading2"/>
      </w:pPr>
      <w:r>
        <w:t xml:space="preserve">2. Artistic Vision and Cultural Sensitivity</w:t>
      </w:r>
    </w:p>
    <w:p>
      <w:pPr>
        <w:pStyle w:val="FirstParagraph"/>
      </w:pPr>
      <w:r>
        <w:t xml:space="preserve">A critical component of this Peer Review Report is the evaluation of the Photographer's artistic vision, specifically how it intersects with the cultural nuances of Kazakhstan. Almaty is a melting pot of traditions and modernity. A successful Photographer must be able to capture the essence of this duality.</w:t>
      </w:r>
    </w:p>
    <w:p>
      <w:pPr>
        <w:pStyle w:val="BodyText"/>
      </w:pPr>
      <w:r>
        <w:t xml:space="preserve">The subject has shown exceptional sensitivity in capturing portraits and cultural events. Whether documenting traditional Kazakh ceremonies or modern lifestyle shoots in the trendy neighborhoods of Almaty, the Photographer maintains a respectful and authentic approach. The composition of the images often incorporates local landmarks, such as the Kok Tobe hill or the Panfilov Park, effectively grounding the subjects in their environment. This ability to weave the narrative of Almaty into the visual output distinguishes the Photographer from generic practitioners and adds significant value to the work.</w:t>
      </w:r>
    </w:p>
    <w:bookmarkEnd w:id="21"/>
    <w:bookmarkStart w:id="22" w:name="Xdbe02662aa14f27185a47a9409a0ae4925ae941"/>
    <w:p>
      <w:pPr>
        <w:pStyle w:val="Heading2"/>
      </w:pPr>
      <w:r>
        <w:t xml:space="preserve">3. Adaptability to Local Geography and Conditions</w:t>
      </w:r>
    </w:p>
    <w:p>
      <w:pPr>
        <w:pStyle w:val="FirstParagraph"/>
      </w:pPr>
      <w:r>
        <w:t xml:space="preserve">Operating as a Photographer in Almaty requires more than just camera skills; it demands logistical adaptability. The Peer Review Report highlights the subject's ability to manage shoots in diverse terrains. The proximity of Almaty to the mountains allows for stunning landscape photography, but it also requires preparation for altitude sickness, rapid temperature drops, and difficult access routes.</w:t>
      </w:r>
    </w:p>
    <w:p>
      <w:pPr>
        <w:pStyle w:val="BodyText"/>
      </w:pPr>
      <w:r>
        <w:t xml:space="preserve">The subject has demonstrated excellent planning and execution in outdoor shoots. There is evidence of thorough location scouting and contingency planning for weather changes, which are frequent in the region. This reliability is crucial for commercial clients in Kazakhstan who require guaranteed results regardless of environmental factors. The Photographer's willingness to travel to surrounding areas, such as Charyn Canyon or Kolsai Lakes, further expands their utility and marketability within the broader Almaty region.</w:t>
      </w:r>
    </w:p>
    <w:bookmarkEnd w:id="22"/>
    <w:bookmarkStart w:id="23" w:name="professionalism-and-client-communication"/>
    <w:p>
      <w:pPr>
        <w:pStyle w:val="Heading2"/>
      </w:pPr>
      <w:r>
        <w:t xml:space="preserve">4. Professionalism and Client Communication</w:t>
      </w:r>
    </w:p>
    <w:p>
      <w:pPr>
        <w:pStyle w:val="FirstParagraph"/>
      </w:pPr>
      <w:r>
        <w:t xml:space="preserve">In the service-oriented industry of photography, interpersonal skills are as important as technical ones. This Peer Review Report assesses the Photographer's interaction with clients, models, and collaborators. Feedback from peers and clients in Almaty suggests that the subject maintains a high standard of professionalism.</w:t>
      </w:r>
    </w:p>
    <w:p>
      <w:pPr>
        <w:pStyle w:val="BodyText"/>
      </w:pPr>
      <w:r>
        <w:t xml:space="preserve">Communication is clear, timely, and conducted in both Russian and English, which is essential for navigating the multilingual business environment of Kazakhstan. The Photographer is noted for their punctuality, respect for agreed-upon timelines, and transparency regarding pricing and deliverables. This professional demeanor fosters trust and encourages repeat business, which is vital for sustaining a career in the competitive Almaty market.</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assessment is highly positive, this Peer Review Report identifies a few areas for potential growth. First, the subject could benefit from expanding their specialization in commercial real estate photography, a growing sector in Almaty due to ongoing urban development. Second, enhancing the digital marketing presence through localized SEO strategies could increase visibility among local Kazakh-speaking clients who may not actively search in English.</w:t>
      </w:r>
    </w:p>
    <w:p>
      <w:pPr>
        <w:pStyle w:val="BodyText"/>
      </w:pPr>
      <w:r>
        <w:t xml:space="preserve">Additionally, while the current portfolio is strong, incorporating more video content could align with current market trends in Kazakhstan, where multimedia storytelling is increasingly in demand for social media and corporate branding.</w:t>
      </w:r>
    </w:p>
    <w:bookmarkEnd w:id="24"/>
    <w:bookmarkStart w:id="25" w:name="conclusion"/>
    <w:p>
      <w:pPr>
        <w:pStyle w:val="Heading2"/>
      </w:pPr>
      <w:r>
        <w:t xml:space="preserve">6. Conclusion</w:t>
      </w:r>
    </w:p>
    <w:p>
      <w:pPr>
        <w:pStyle w:val="FirstParagraph"/>
      </w:pPr>
      <w:r>
        <w:t xml:space="preserve">In conclusion, this Peer Review Report affirms that the Photographer under review is a highly competent and culturally attuned professional. Their ability to blend technical excellence with a deep understanding of the Almaty environment makes them a valuable asset to the creative industry in Kazakhstan. The subject meets all necessary criteria for professional recognition and is recommended for continued engagement in high-level photographic projects within the region.</w:t>
      </w:r>
    </w:p>
    <w:p>
      <w:pPr>
        <w:pStyle w:val="BodyText"/>
      </w:pPr>
      <w:r>
        <w:rPr>
          <w:bCs/>
          <w:b/>
        </w:rPr>
        <w:t xml:space="preserve">Overall Rating:</w:t>
      </w:r>
      <w:r>
        <w:t xml:space="preserve"> </w:t>
      </w:r>
      <w:r>
        <w:t xml:space="preserve">Excellent</w:t>
      </w:r>
      <w:r>
        <w:br/>
      </w:r>
      <w:r>
        <w:rPr>
          <w:bCs/>
          <w:b/>
        </w:rPr>
        <w:t xml:space="preserve">Recommendation:</w:t>
      </w:r>
      <w:r>
        <w:t xml:space="preserve"> </w:t>
      </w:r>
      <w:r>
        <w:t xml:space="preserve">Highly Recommended for Commercial and Artistic Projects in Almaty.</w:t>
      </w:r>
    </w:p>
    <w:p>
      <w:pPr>
        <w:pStyle w:val="BodyText"/>
      </w:pPr>
      <w:r>
        <w:rPr>
          <w:bCs/>
          <w:b/>
        </w:rPr>
        <w:t xml:space="preserve">Reviewed By:</w:t>
      </w:r>
      <w:r>
        <w:t xml:space="preserve"> </w:t>
      </w:r>
      <w:r>
        <w:t xml:space="preserve">[Reviewer Name]</w:t>
      </w:r>
      <w:r>
        <w:br/>
      </w:r>
      <w:r>
        <w:rPr>
          <w:bCs/>
          <w:b/>
        </w:rPr>
        <w:t xml:space="preserve">Title:</w:t>
      </w:r>
      <w:r>
        <w:t xml:space="preserve"> </w:t>
      </w:r>
      <w:r>
        <w:t xml:space="preserve">Senior Visual Arts Consultant</w:t>
      </w:r>
      <w:r>
        <w:br/>
      </w:r>
      <w:r>
        <w:rPr>
          <w:bCs/>
          <w:b/>
        </w:rPr>
        <w:t xml:space="preserve">Affiliation:</w:t>
      </w:r>
      <w:r>
        <w:t xml:space="preserve"> </w:t>
      </w:r>
      <w:r>
        <w:t xml:space="preserve">Almaty Creative Professionals Association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Almaty, Kazakhstan</dc:title>
  <dc:creator/>
  <dc:language>en</dc:language>
  <cp:keywords/>
  <dcterms:created xsi:type="dcterms:W3CDTF">2026-10-10T04:35:03Z</dcterms:created>
  <dcterms:modified xsi:type="dcterms:W3CDTF">2026-10-10T04:35:03Z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