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Visual Arts &amp; Commercial Imaging</w:t>
      </w:r>
    </w:p>
    <w:bookmarkEnd w:id="20"/>
    <w:p>
      <w:pPr>
        <w:pStyle w:val="BodyText"/>
      </w:pPr>
      <w:r>
        <w:t xml:space="preserve">Subject:</w:t>
      </w:r>
      <w:r>
        <w:t xml:space="preserve"> </w:t>
      </w:r>
      <w:r>
        <w:t xml:space="preserve">Professional Photographer</w:t>
      </w:r>
    </w:p>
    <w:p>
      <w:pPr>
        <w:pStyle w:val="BodyText"/>
      </w:pPr>
      <w:r>
        <w:t xml:space="preserve">Location:</w:t>
      </w:r>
      <w:r>
        <w:t xml:space="preserve"> </w:t>
      </w:r>
      <w:r>
        <w:t xml:space="preserve">United States Houston, Texas</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HOU-PH-2023-894</w:t>
      </w:r>
    </w:p>
    <w:p>
      <w:pPr>
        <w:pStyle w:val="BodyText"/>
      </w:pPr>
      <w:r>
        <w:t xml:space="preserve">Reviewers:</w:t>
      </w:r>
      <w:r>
        <w:t xml:space="preserve"> </w:t>
      </w:r>
      <w:r>
        <w:t xml:space="preserve">Houston Visual Arts Council</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artistic integrity of a practicing</w:t>
      </w:r>
      <w:r>
        <w:t xml:space="preserve"> </w:t>
      </w:r>
      <w:r>
        <w:rPr>
          <w:bCs/>
          <w:b/>
        </w:rPr>
        <w:t xml:space="preserve">Photographer</w:t>
      </w:r>
      <w:r>
        <w:t xml:space="preserve"> </w:t>
      </w:r>
      <w:r>
        <w:t xml:space="preserve">operating within the</w:t>
      </w:r>
      <w:r>
        <w:t xml:space="preserve"> </w:t>
      </w:r>
      <w:r>
        <w:rPr>
          <w:bCs/>
          <w:b/>
        </w:rPr>
        <w:t xml:space="preserve">United States Houston</w:t>
      </w:r>
      <w:r>
        <w:t xml:space="preserve"> </w:t>
      </w:r>
      <w:r>
        <w:t xml:space="preserve">metropolitan area. The review process was conducted by a panel of senior industry professionals, including commercial directors, gallery curators, and technical imaging experts based in Texas. The objective was to assess the subject's adherence to industry standards, their ability to navigate the unique environmental and cultural landscape of Houston, and their overall contribution to the local creative economy.</w:t>
      </w:r>
    </w:p>
    <w:p>
      <w:pPr>
        <w:pStyle w:val="BodyText"/>
      </w:pPr>
      <w:r>
        <w:t xml:space="preserve">The findings indicate a high level of competency. The</w:t>
      </w:r>
      <w:r>
        <w:t xml:space="preserve"> </w:t>
      </w:r>
      <w:r>
        <w:rPr>
          <w:bCs/>
          <w:b/>
        </w:rPr>
        <w:t xml:space="preserve">Photographer</w:t>
      </w:r>
      <w:r>
        <w:t xml:space="preserve"> </w:t>
      </w:r>
      <w:r>
        <w:t xml:space="preserve">demonstrates a sophisticated understanding of light, composition, and narrative, specifically tailored to the diverse architectural and natural settings found in</w:t>
      </w:r>
      <w:r>
        <w:t xml:space="preserve"> </w:t>
      </w:r>
      <w:r>
        <w:rPr>
          <w:bCs/>
          <w:b/>
        </w:rPr>
        <w:t xml:space="preserve">United States Houston</w:t>
      </w:r>
      <w:r>
        <w:t xml:space="preserve">. This document details the specific criteria evaluated, ranging from technical execution to client relations and local market adaptability.</w:t>
      </w:r>
    </w:p>
    <w:bookmarkEnd w:id="21"/>
    <w:bookmarkStart w:id="22" w:name="X64e5bdf772f86507176e12e7de64eeef2316401"/>
    <w:p>
      <w:pPr>
        <w:pStyle w:val="Heading2"/>
      </w:pPr>
      <w:r>
        <w:t xml:space="preserve">2. Technical Proficiency and Equipment Standards</w:t>
      </w:r>
    </w:p>
    <w:p>
      <w:pPr>
        <w:pStyle w:val="FirstParagraph"/>
      </w:pPr>
      <w:r>
        <w:t xml:space="preserve">In the competitive market of</w:t>
      </w:r>
      <w:r>
        <w:t xml:space="preserve"> </w:t>
      </w:r>
      <w:r>
        <w:rPr>
          <w:bCs/>
          <w:b/>
        </w:rPr>
        <w:t xml:space="preserve">United States Houston</w:t>
      </w:r>
      <w:r>
        <w:t xml:space="preserve">, where commercial demands range from high-end real estate in the Galleria district to industrial documentation in the Energy Corridor, technical excellence is non-negotiable. The</w:t>
      </w:r>
      <w:r>
        <w:t xml:space="preserve"> </w:t>
      </w:r>
      <w:r>
        <w:rPr>
          <w:bCs/>
          <w:b/>
        </w:rPr>
        <w:t xml:space="preserve">Photographer</w:t>
      </w:r>
      <w:r>
        <w:t xml:space="preserve"> </w:t>
      </w:r>
      <w:r>
        <w:t xml:space="preserve">under review utilizes professional-grade equipment that meets or exceeds current industry standards.</w:t>
      </w:r>
    </w:p>
    <w:p>
      <w:pPr>
        <w:pStyle w:val="BodyText"/>
      </w:pPr>
      <w:r>
        <w:t xml:space="preserve">The review panel analyzed a portfolio of 50 recent images. The technical assessment focused on:</w:t>
      </w:r>
    </w:p>
    <w:p>
      <w:pPr>
        <w:numPr>
          <w:ilvl w:val="0"/>
          <w:numId w:val="1001"/>
        </w:numPr>
        <w:pStyle w:val="Compact"/>
      </w:pPr>
      <w:r>
        <w:rPr>
          <w:bCs/>
          <w:b/>
        </w:rPr>
        <w:t xml:space="preserve">Exposure and Dynamic Range:</w:t>
      </w:r>
      <w:r>
        <w:t xml:space="preserve"> </w:t>
      </w:r>
      <w:r>
        <w:t xml:space="preserve">The subject demonstrates mastery in handling the harsh, high-contrast sunlight typical of the Texas climate. Techniques such as HDR blending and graduated neutral density filtering are applied subtly and effectively.</w:t>
      </w:r>
    </w:p>
    <w:p>
      <w:pPr>
        <w:numPr>
          <w:ilvl w:val="0"/>
          <w:numId w:val="1001"/>
        </w:numPr>
        <w:pStyle w:val="Compact"/>
      </w:pPr>
      <w:r>
        <w:rPr>
          <w:bCs/>
          <w:b/>
        </w:rPr>
        <w:t xml:space="preserve">Focus and Sharpness:</w:t>
      </w:r>
      <w:r>
        <w:t xml:space="preserve"> </w:t>
      </w:r>
      <w:r>
        <w:t xml:space="preserve">Critical focus is consistently accurate, even in challenging low-light environments common in Houston nightlife and event photography.</w:t>
      </w:r>
    </w:p>
    <w:p>
      <w:pPr>
        <w:numPr>
          <w:ilvl w:val="0"/>
          <w:numId w:val="1001"/>
        </w:numPr>
        <w:pStyle w:val="Compact"/>
      </w:pPr>
      <w:r>
        <w:rPr>
          <w:bCs/>
          <w:b/>
        </w:rPr>
        <w:t xml:space="preserve">Color Science:</w:t>
      </w:r>
      <w:r>
        <w:t xml:space="preserve"> </w:t>
      </w:r>
      <w:r>
        <w:t xml:space="preserve">White balance accuracy is exceptional, particularly when shooting against the varied backdrops of Houston's urban infrastructure and subtropical flora.</w:t>
      </w:r>
    </w:p>
    <w:p>
      <w:pPr>
        <w:pStyle w:val="FirstParagraph"/>
      </w:pPr>
      <w:r>
        <w:t xml:space="preserve">The</w:t>
      </w:r>
      <w:r>
        <w:t xml:space="preserve"> </w:t>
      </w:r>
      <w:r>
        <w:rPr>
          <w:bCs/>
          <w:b/>
        </w:rPr>
        <w:t xml:space="preserve">Photographer</w:t>
      </w:r>
      <w:r>
        <w:t xml:space="preserve"> </w:t>
      </w:r>
      <w:r>
        <w:t xml:space="preserve">maintains a rigorous post-processing workflow that ensures consistency across large batches of images, a crucial skill for commercial clients in the region.</w:t>
      </w:r>
    </w:p>
    <w:bookmarkEnd w:id="22"/>
    <w:bookmarkStart w:id="23" w:name="artistic-vision-and-local-context"/>
    <w:p>
      <w:pPr>
        <w:pStyle w:val="Heading2"/>
      </w:pPr>
      <w:r>
        <w:t xml:space="preserve">3. Artistic Vision and Local Context</w:t>
      </w:r>
    </w:p>
    <w:p>
      <w:pPr>
        <w:pStyle w:val="FirstParagraph"/>
      </w:pPr>
      <w:r>
        <w:t xml:space="preserve">A significant portion of this</w:t>
      </w:r>
      <w:r>
        <w:t xml:space="preserve"> </w:t>
      </w:r>
      <w:r>
        <w:rPr>
          <w:bCs/>
          <w:b/>
        </w:rPr>
        <w:t xml:space="preserve">Peer Review Report</w:t>
      </w:r>
      <w:r>
        <w:t xml:space="preserve"> </w:t>
      </w:r>
      <w:r>
        <w:t xml:space="preserve">is dedicated to the artistic merit of the work. A successful</w:t>
      </w:r>
      <w:r>
        <w:t xml:space="preserve"> </w:t>
      </w:r>
      <w:r>
        <w:rPr>
          <w:bCs/>
          <w:b/>
        </w:rPr>
        <w:t xml:space="preserve">Photographer</w:t>
      </w:r>
      <w:r>
        <w:t xml:space="preserve"> </w:t>
      </w:r>
      <w:r>
        <w:t xml:space="preserve">in</w:t>
      </w:r>
      <w:r>
        <w:t xml:space="preserve"> </w:t>
      </w:r>
      <w:r>
        <w:rPr>
          <w:bCs/>
          <w:b/>
        </w:rPr>
        <w:t xml:space="preserve">United States Houston</w:t>
      </w:r>
      <w:r>
        <w:t xml:space="preserve"> </w:t>
      </w:r>
      <w:r>
        <w:t xml:space="preserve">must possess the ability to capture the city's unique identity—a blend of modern innovation, industrial heritage, and cultural diversity.</w:t>
      </w:r>
    </w:p>
    <w:p>
      <w:pPr>
        <w:pStyle w:val="BodyText"/>
      </w:pPr>
      <w:r>
        <w:t xml:space="preserve">The subject's portfolio reflects a deep engagement with the local environment. Whether capturing the sleek lines of the Museum District or the raw energy of the downtown skyline, the images convey a distinct sense of place. The</w:t>
      </w:r>
      <w:r>
        <w:t xml:space="preserve"> </w:t>
      </w:r>
      <w:r>
        <w:rPr>
          <w:bCs/>
          <w:b/>
        </w:rPr>
        <w:t xml:space="preserve">Photographer</w:t>
      </w:r>
      <w:r>
        <w:t xml:space="preserve"> </w:t>
      </w:r>
      <w:r>
        <w:t xml:space="preserve">avoids clichés, instead offering fresh perspectives on familiar Houston landmarks. This ability to reinterpret the local landscape is highly valued by both local businesses seeking authentic branding and tourism boards aiming to attract visitors to the</w:t>
      </w:r>
      <w:r>
        <w:t xml:space="preserve"> </w:t>
      </w:r>
      <w:r>
        <w:rPr>
          <w:bCs/>
          <w:b/>
        </w:rPr>
        <w:t xml:space="preserve">United States Houston</w:t>
      </w:r>
      <w:r>
        <w:t xml:space="preserve"> </w:t>
      </w:r>
      <w:r>
        <w:t xml:space="preserve">area.</w:t>
      </w:r>
    </w:p>
    <w:p>
      <w:pPr>
        <w:pStyle w:val="BodyText"/>
      </w:pPr>
      <w:r>
        <w:t xml:space="preserve">Furthermore, the subject shows sensitivity to the multicultural demographics of Houston. Portraiture work included in the review demonstrates a respectful and engaging approach to subjects from diverse backgrounds, ensuring representation is handled with dignity and artistic flair.</w:t>
      </w:r>
    </w:p>
    <w:bookmarkEnd w:id="23"/>
    <w:bookmarkStart w:id="24" w:name="professionalism-and-client-relations"/>
    <w:p>
      <w:pPr>
        <w:pStyle w:val="Heading2"/>
      </w:pPr>
      <w:r>
        <w:t xml:space="preserve">4. Professionalism and Client Relations</w:t>
      </w:r>
    </w:p>
    <w:p>
      <w:pPr>
        <w:pStyle w:val="FirstParagraph"/>
      </w:pPr>
      <w:r>
        <w:t xml:space="preserve">Technical skill alone does not define a professional</w:t>
      </w:r>
      <w:r>
        <w:t xml:space="preserve"> </w:t>
      </w:r>
      <w:r>
        <w:rPr>
          <w:bCs/>
          <w:b/>
        </w:rPr>
        <w:t xml:space="preserve">Photographer</w:t>
      </w:r>
      <w:r>
        <w:t xml:space="preserve">. This review also assessed the subject's business acumen and interpersonal skills, which are vital for sustaining a career in the</w:t>
      </w:r>
      <w:r>
        <w:t xml:space="preserve"> </w:t>
      </w:r>
      <w:r>
        <w:rPr>
          <w:bCs/>
          <w:b/>
        </w:rPr>
        <w:t xml:space="preserve">United States Houston</w:t>
      </w:r>
      <w:r>
        <w:t xml:space="preserve"> </w:t>
      </w:r>
      <w:r>
        <w:t xml:space="preserve">market.</w:t>
      </w:r>
    </w:p>
    <w:p>
      <w:pPr>
        <w:pStyle w:val="BodyText"/>
      </w:pPr>
      <w:r>
        <w:t xml:space="preserve">Feedback from client references indicates that the</w:t>
      </w:r>
      <w:r>
        <w:t xml:space="preserve"> </w:t>
      </w:r>
      <w:r>
        <w:rPr>
          <w:bCs/>
          <w:b/>
        </w:rPr>
        <w:t xml:space="preserve">Photographer</w:t>
      </w:r>
      <w:r>
        <w:t xml:space="preserve"> </w:t>
      </w:r>
      <w:r>
        <w:t xml:space="preserve">is punctual, communicative, and reliable. The subject is adept at interpreting client briefs and delivering results that align with commercial objectives. In the fast-paced environment of Houston's corporate sector, the ability to meet tight deadlines without compromising quality is a standout attribute noted by the review panel.</w:t>
      </w:r>
    </w:p>
    <w:p>
      <w:pPr>
        <w:pStyle w:val="BodyText"/>
      </w:pPr>
      <w:r>
        <w:t xml:space="preserve">Additionally, the</w:t>
      </w:r>
      <w:r>
        <w:t xml:space="preserve"> </w:t>
      </w:r>
      <w:r>
        <w:rPr>
          <w:bCs/>
          <w:b/>
        </w:rPr>
        <w:t xml:space="preserve">Photographer</w:t>
      </w:r>
      <w:r>
        <w:t xml:space="preserve"> </w:t>
      </w:r>
      <w:r>
        <w:t xml:space="preserve">adheres to all relevant legal and ethical standards, including proper licensing for commercial use, model releases, and location permits required by the City of Houston. This compliance minimizes risk for clients and demonstrates a mature understanding of the professional landscape.</w:t>
      </w:r>
    </w:p>
    <w:bookmarkEnd w:id="24"/>
    <w:bookmarkStart w:id="25" w:name="quantitative-assessment"/>
    <w:p>
      <w:pPr>
        <w:pStyle w:val="Heading2"/>
      </w:pPr>
      <w:r>
        <w:t xml:space="preserve">5. Quantitative Assessment</w:t>
      </w:r>
    </w:p>
    <w:p>
      <w:pPr>
        <w:pStyle w:val="FirstParagraph"/>
      </w:pPr>
      <w:r>
        <w:t xml:space="preserve">Technical Execution</w:t>
      </w:r>
      <w:r>
        <w:t xml:space="preserve"> </w:t>
      </w:r>
      <w:r>
        <w:t xml:space="preserve">9.5 / 10</w:t>
      </w:r>
    </w:p>
    <w:p>
      <w:pPr>
        <w:pStyle w:val="BodyText"/>
      </w:pPr>
      <w:r>
        <w:t xml:space="preserve">Artistic Composition</w:t>
      </w:r>
      <w:r>
        <w:t xml:space="preserve"> </w:t>
      </w:r>
      <w:r>
        <w:t xml:space="preserve">9.0 / 10</w:t>
      </w:r>
    </w:p>
    <w:p>
      <w:pPr>
        <w:pStyle w:val="BodyText"/>
      </w:pPr>
      <w:r>
        <w:t xml:space="preserve">Local Market Adaptability (Houston)</w:t>
      </w:r>
      <w:r>
        <w:t xml:space="preserve"> </w:t>
      </w:r>
      <w:r>
        <w:t xml:space="preserve">9.8 / 10</w:t>
      </w:r>
    </w:p>
    <w:p>
      <w:pPr>
        <w:pStyle w:val="BodyText"/>
      </w:pPr>
      <w:r>
        <w:t xml:space="preserve">Professionalism &amp; Reliability</w:t>
      </w:r>
      <w:r>
        <w:t xml:space="preserve"> </w:t>
      </w:r>
      <w:r>
        <w:t xml:space="preserve">9.2 / 10</w:t>
      </w:r>
    </w:p>
    <w:p>
      <w:pPr>
        <w:pStyle w:val="BodyText"/>
      </w:pPr>
      <w:r>
        <w:t xml:space="preserve">Overall Peer Rating</w:t>
      </w:r>
      <w:r>
        <w:t xml:space="preserve"> </w:t>
      </w:r>
      <w:r>
        <w:t xml:space="preserve">9.4 / 10</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 panel concludes that the subject is an exceptional</w:t>
      </w:r>
      <w:r>
        <w:t xml:space="preserve"> </w:t>
      </w:r>
      <w:r>
        <w:rPr>
          <w:bCs/>
          <w:b/>
        </w:rPr>
        <w:t xml:space="preserve">Photographer</w:t>
      </w:r>
      <w:r>
        <w:t xml:space="preserve"> </w:t>
      </w:r>
      <w:r>
        <w:t xml:space="preserve">who meets the highest standards of the profession. Their work not only satisfies technical requirements but also enriches the visual culture of</w:t>
      </w:r>
      <w:r>
        <w:t xml:space="preserve"> </w:t>
      </w:r>
      <w:r>
        <w:rPr>
          <w:bCs/>
          <w:b/>
        </w:rPr>
        <w:t xml:space="preserve">United States Houston</w:t>
      </w:r>
      <w:r>
        <w:t xml:space="preserve">.</w:t>
      </w:r>
    </w:p>
    <w:p>
      <w:pPr>
        <w:pStyle w:val="BodyText"/>
      </w:pPr>
      <w:r>
        <w:t xml:space="preserve">The review panel recommends the</w:t>
      </w:r>
      <w:r>
        <w:t xml:space="preserve"> </w:t>
      </w:r>
      <w:r>
        <w:rPr>
          <w:bCs/>
          <w:b/>
        </w:rPr>
        <w:t xml:space="preserve">Photographer</w:t>
      </w:r>
      <w:r>
        <w:t xml:space="preserve"> </w:t>
      </w:r>
      <w:r>
        <w:t xml:space="preserve">for:</w:t>
      </w:r>
    </w:p>
    <w:p>
      <w:pPr>
        <w:numPr>
          <w:ilvl w:val="0"/>
          <w:numId w:val="1002"/>
        </w:numPr>
        <w:pStyle w:val="Compact"/>
      </w:pPr>
      <w:r>
        <w:t xml:space="preserve">High-level commercial contracts within the Houston metropolitan area.</w:t>
      </w:r>
    </w:p>
    <w:p>
      <w:pPr>
        <w:numPr>
          <w:ilvl w:val="0"/>
          <w:numId w:val="1002"/>
        </w:numPr>
        <w:pStyle w:val="Compact"/>
      </w:pPr>
      <w:r>
        <w:t xml:space="preserve">Membership in exclusive local and national photography associations.</w:t>
      </w:r>
    </w:p>
    <w:p>
      <w:pPr>
        <w:numPr>
          <w:ilvl w:val="0"/>
          <w:numId w:val="1002"/>
        </w:numPr>
        <w:pStyle w:val="Compact"/>
      </w:pPr>
      <w:r>
        <w:t xml:space="preserve">Consideration for public art installations and municipal documentation projects.</w:t>
      </w:r>
    </w:p>
    <w:p>
      <w:pPr>
        <w:pStyle w:val="FirstParagraph"/>
      </w:pPr>
      <w:r>
        <w:t xml:space="preserve">The subject is encouraged to continue exploring the evolving architectural landscape of Houston and to mentor emerging artists in the region, thereby contributing to the long-term vitality of the local creative community.</w:t>
      </w:r>
    </w:p>
    <w:bookmarkEnd w:id="26"/>
    <w:p>
      <w:pPr>
        <w:pStyle w:val="BodyText"/>
      </w:pPr>
      <w:r>
        <w:rPr>
          <w:bCs/>
          <w:b/>
        </w:rPr>
        <w:t xml:space="preserve">Lead Reviewer</w:t>
      </w:r>
      <w:r>
        <w:br/>
      </w:r>
      <w:r>
        <w:t xml:space="preserve">Senior Imaging Specialist</w:t>
      </w:r>
      <w:r>
        <w:br/>
      </w:r>
      <w:r>
        <w:t xml:space="preserve">Houston Visual Arts Council</w:t>
      </w:r>
    </w:p>
    <w:p>
      <w:pPr>
        <w:pStyle w:val="BodyText"/>
      </w:pPr>
      <w:r>
        <w:rPr>
          <w:bCs/>
          <w:b/>
        </w:rPr>
        <w:t xml:space="preserve">Co-Reviewer</w:t>
      </w:r>
      <w:r>
        <w:br/>
      </w:r>
      <w:r>
        <w:t xml:space="preserve">Commercial Photography Director</w:t>
      </w:r>
      <w:r>
        <w:br/>
      </w:r>
      <w:r>
        <w:t xml:space="preserve">Texas Creative Alliance</w:t>
      </w:r>
    </w:p>
    <w:p>
      <w:pPr>
        <w:pStyle w:val="BodyText"/>
      </w:pPr>
      <w:r>
        <w:t xml:space="preserve">© 2023 Houston Visual Arts Council. All rights reserved. This Peer Review Report is confidential and intended solely for the use of the subject and authorized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Evaluation</dc:title>
  <dc:creator/>
  <dc:language>en</dc:language>
  <cp:keywords/>
  <dcterms:created xsi:type="dcterms:W3CDTF">2026-10-10T08:14:59Z</dcterms:created>
  <dcterms:modified xsi:type="dcterms:W3CDTF">2026-10-10T08:14:59Z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