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Physicist</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Independent Peer Review Panel</w:t>
      </w:r>
    </w:p>
    <w:bookmarkEnd w:id="20"/>
    <w:bookmarkStart w:id="21" w:name="introduction"/>
    <w:p>
      <w:pPr>
        <w:pStyle w:val="Heading2"/>
      </w:pPr>
      <w:r>
        <w:t xml:space="preserve">1. Introduction</w:t>
      </w:r>
    </w:p>
    <w:p>
      <w:pPr>
        <w:pStyle w:val="FirstParagraph"/>
      </w:pPr>
      <w:r>
        <w:t xml:space="preserve">This Peer Review Report has been commissioned to evaluate the professional qualifications, research contributions, and technical competencies of a Physicist operating within the scientific community of Australia Sydney. The purpose of this review is to provide a comprehensive assessment of the individual's expertise, adherence to scientific standards, and potential impact on the broader scientific landscape in Australia Sydney.</w:t>
      </w:r>
    </w:p>
    <w:p>
      <w:pPr>
        <w:pStyle w:val="BodyText"/>
      </w:pPr>
      <w:r>
        <w:t xml:space="preserve">The review process involved an in-depth analysis of the Physicist's published works, research methodologies, collaborative efforts, and contributions to the scientific community in Australia Sydney. The panel considered various factors, including the quality of research, innovation, ethical standards, and the relevance of the work to current scientific challenges in Australia Sydney.</w:t>
      </w:r>
    </w:p>
    <w:bookmarkEnd w:id="21"/>
    <w:bookmarkStart w:id="22" w:name="professional-background"/>
    <w:p>
      <w:pPr>
        <w:pStyle w:val="Heading2"/>
      </w:pPr>
      <w:r>
        <w:t xml:space="preserve">2. Professional Background</w:t>
      </w:r>
    </w:p>
    <w:p>
      <w:pPr>
        <w:pStyle w:val="FirstParagraph"/>
      </w:pPr>
      <w:r>
        <w:t xml:space="preserve">The Physicist under review holds a Ph.D. in Physics from a reputable institution and has been actively engaged in research and academic activities in Australia Sydney for over a decade. Their primary areas of expertise include quantum mechanics, condensed matter physics, and computational physics. The Physicist has been affiliated with leading research institutions in Australia Sydney, contributing significantly to the advancement of these fields.</w:t>
      </w:r>
    </w:p>
    <w:p>
      <w:pPr>
        <w:pStyle w:val="BodyText"/>
      </w:pPr>
      <w:r>
        <w:t xml:space="preserve">Throughout their career, the Physicist has demonstrated a strong commitment to scientific excellence and innovation. They have been involved in numerous research projects, both independently and collaboratively, addressing complex problems in physics. Their work has been recognized by peers and has contributed to the growing reputation of Australia Sydney as a hub for cutting-edge scientific research.</w:t>
      </w:r>
    </w:p>
    <w:bookmarkEnd w:id="22"/>
    <w:bookmarkStart w:id="23" w:name="research-contributions"/>
    <w:p>
      <w:pPr>
        <w:pStyle w:val="Heading2"/>
      </w:pPr>
      <w:r>
        <w:t xml:space="preserve">3. Research Contributions</w:t>
      </w:r>
    </w:p>
    <w:p>
      <w:pPr>
        <w:pStyle w:val="FirstParagraph"/>
      </w:pPr>
      <w:r>
        <w:t xml:space="preserve">The Physicist's research contributions have been substantial and impactful. They have published numerous peer-reviewed articles in high-impact journals, covering topics such as quantum computing, material science, and theoretical physics. Their work has not only advanced the understanding of fundamental physical phenomena but has also had practical applications in technology and industry.</w:t>
      </w:r>
    </w:p>
    <w:p>
      <w:pPr>
        <w:pStyle w:val="BodyText"/>
      </w:pPr>
      <w:r>
        <w:t xml:space="preserve">One of the notable contributions of the Physicist is their work on quantum entanglement and its potential applications in secure communication systems. This research has been highly regarded by the scientific community in Australia Sydney and has attracted significant attention from both academic and industrial sectors. The Physicist's ability to bridge the gap between theoretical concepts and practical applications is a testament to their expertise and vision.</w:t>
      </w:r>
    </w:p>
    <w:p>
      <w:pPr>
        <w:pStyle w:val="BodyText"/>
      </w:pPr>
      <w:r>
        <w:t xml:space="preserve">Additionally, the Physicist has been involved in collaborative research projects with international partners, further enhancing the global reach and impact of their work. These collaborations have facilitated the exchange of ideas and methodologies, contributing to the advancement of physics research in Australia Sydney and beyond.</w:t>
      </w:r>
    </w:p>
    <w:bookmarkEnd w:id="23"/>
    <w:bookmarkStart w:id="24" w:name="methodological-rigor"/>
    <w:p>
      <w:pPr>
        <w:pStyle w:val="Heading2"/>
      </w:pPr>
      <w:r>
        <w:t xml:space="preserve">4. Methodological Rigor</w:t>
      </w:r>
    </w:p>
    <w:p>
      <w:pPr>
        <w:pStyle w:val="FirstParagraph"/>
      </w:pPr>
      <w:r>
        <w:t xml:space="preserve">The Physicist's research methodologies are characterized by rigor, precision, and innovation. They employ a combination of theoretical analysis, computational simulations, and experimental techniques to investigate complex physical phenomena. Their approach is systematic and well-documented, ensuring the reproducibility and reliability of their findings.</w:t>
      </w:r>
    </w:p>
    <w:p>
      <w:pPr>
        <w:pStyle w:val="BodyText"/>
      </w:pPr>
      <w:r>
        <w:t xml:space="preserve">The Physicist has also been proactive in adopting new technologies and methodologies, such as machine learning algorithms, to enhance the efficiency and accuracy of their research. This adaptability and willingness to embrace new tools have enabled them to tackle challenging problems and achieve significant breakthroughs in their field.</w:t>
      </w:r>
    </w:p>
    <w:bookmarkEnd w:id="24"/>
    <w:bookmarkStart w:id="25" w:name="ethical-standards"/>
    <w:p>
      <w:pPr>
        <w:pStyle w:val="Heading2"/>
      </w:pPr>
      <w:r>
        <w:t xml:space="preserve">5. Ethical Standards</w:t>
      </w:r>
    </w:p>
    <w:p>
      <w:pPr>
        <w:pStyle w:val="FirstParagraph"/>
      </w:pPr>
      <w:r>
        <w:t xml:space="preserve">The Physicist has consistently adhered to the highest ethical standards in their research and professional conduct. They have been transparent in their reporting of results, acknowledging limitations and potential biases. Their commitment to integrity and honesty has earned them the respect and trust of their peers in Australia Sydney.</w:t>
      </w:r>
    </w:p>
    <w:p>
      <w:pPr>
        <w:pStyle w:val="BodyText"/>
      </w:pPr>
      <w:r>
        <w:t xml:space="preserve">Furthermore, the Physicist has been actively involved in promoting ethical practices within the scientific community. They have participated in workshops and seminars on research ethics, contributing to the development of guidelines and best practices for conducting scientific research in Australia Sydney.</w:t>
      </w:r>
    </w:p>
    <w:bookmarkEnd w:id="25"/>
    <w:bookmarkStart w:id="26" w:name="impact-and-recognition"/>
    <w:p>
      <w:pPr>
        <w:pStyle w:val="Heading2"/>
      </w:pPr>
      <w:r>
        <w:t xml:space="preserve">6. Impact and Recognition</w:t>
      </w:r>
    </w:p>
    <w:p>
      <w:pPr>
        <w:pStyle w:val="FirstParagraph"/>
      </w:pPr>
      <w:r>
        <w:t xml:space="preserve">The Physicist's work has had a significant impact on the scientific community in Australia Sydney and internationally. Their research has been cited extensively by other scientists, indicating its relevance and influence. They have received several awards and honors for their contributions to physics, further underscoring their standing in the field.</w:t>
      </w:r>
    </w:p>
    <w:p>
      <w:pPr>
        <w:pStyle w:val="BodyText"/>
      </w:pPr>
      <w:r>
        <w:t xml:space="preserve">The Physicist has also been instrumental in mentoring young scientists and fostering the next generation of researchers in Australia Sydney. Their dedication to education and mentorship has helped to cultivate a vibrant and dynamic scientific community, contributing to the long-term success of physics research in the region.</w:t>
      </w:r>
    </w:p>
    <w:bookmarkEnd w:id="26"/>
    <w:bookmarkStart w:id="27" w:name="conclusion"/>
    <w:p>
      <w:pPr>
        <w:pStyle w:val="Heading2"/>
      </w:pPr>
      <w:r>
        <w:t xml:space="preserve">7. Conclusion</w:t>
      </w:r>
    </w:p>
    <w:p>
      <w:pPr>
        <w:pStyle w:val="FirstParagraph"/>
      </w:pPr>
      <w:r>
        <w:t xml:space="preserve">In conclusion, this Peer Review Report affirms the exceptional qualifications, research contributions, and professional integrity of the Physicist under review. Their work has significantly advanced the field of physics and has had a positive impact on the scientific community in Australia Sydney. The Physicist's commitment to excellence, innovation, and ethical standards makes them a valuable asset to the scientific landscape in Australia Sydney.</w:t>
      </w:r>
    </w:p>
    <w:p>
      <w:pPr>
        <w:pStyle w:val="BodyText"/>
      </w:pPr>
      <w:r>
        <w:t xml:space="preserve">The panel recommends continued support for the Physicist's research endeavors and encourages further collaboration and engagement with the broader scientific community in Australia Sydney. Their contributions are likely to have a lasting impact on the advancement of physics and related fields in the region and beyond.</w:t>
      </w:r>
    </w:p>
    <w:bookmarkEnd w:id="27"/>
    <w:p>
      <w:pPr>
        <w:pStyle w:val="BodyText"/>
      </w:pPr>
      <w:r>
        <w:rPr>
          <w:bCs/>
          <w:b/>
        </w:rPr>
        <w:t xml:space="preserve">Prepared by:</w:t>
      </w:r>
    </w:p>
    <w:p>
      <w:pPr>
        <w:pStyle w:val="BodyText"/>
      </w:pPr>
      <w:r>
        <w:t xml:space="preserve">Independent Peer Review Panel</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Australia Sydney</dc:title>
  <dc:creator/>
  <dc:language>en</dc:language>
  <cp:keywords/>
  <dcterms:created xsi:type="dcterms:W3CDTF">2026-10-10T00:36:11Z</dcterms:created>
  <dcterms:modified xsi:type="dcterms:W3CDTF">2026-10-10T00:36:11Z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