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Competence and Professional Standing</w:t>
      </w:r>
    </w:p>
    <w:p>
      <w:pPr>
        <w:pStyle w:val="BodyText"/>
      </w:pPr>
      <w:r>
        <w:rPr>
          <w:bCs/>
          <w:b/>
        </w:rPr>
        <w:t xml:space="preserve">Date:</w:t>
      </w:r>
      <w:r>
        <w:t xml:space="preserve"> </w:t>
      </w:r>
      <w:r>
        <w:t xml:space="preserve">October 24, 2023</w:t>
      </w:r>
    </w:p>
    <w:p>
      <w:pPr>
        <w:pStyle w:val="BodyText"/>
      </w:pPr>
      <w:r>
        <w:rPr>
          <w:bCs/>
          <w:b/>
        </w:rPr>
        <w:t xml:space="preserve">Candidate Role:</w:t>
      </w:r>
      <w:r>
        <w:t xml:space="preserve"> </w:t>
      </w:r>
      <w:r>
        <w:t xml:space="preserve">Senior Physicist</w:t>
      </w:r>
    </w:p>
    <w:p>
      <w:pPr>
        <w:pStyle w:val="BodyText"/>
      </w:pPr>
      <w:r>
        <w:rPr>
          <w:bCs/>
          <w:b/>
        </w:rPr>
        <w:t xml:space="preserve">Location Context:</w:t>
      </w:r>
      <w:r>
        <w:t xml:space="preserve"> </w:t>
      </w:r>
      <w:r>
        <w:t xml:space="preserve">Brazil, São Paulo</w:t>
      </w:r>
    </w:p>
    <w:p>
      <w:pPr>
        <w:pStyle w:val="BodyText"/>
      </w:pPr>
      <w:r>
        <w:rPr>
          <w:bCs/>
          <w:b/>
        </w:rPr>
        <w:t xml:space="preserve">Reviewer:</w:t>
      </w:r>
      <w:r>
        <w:t xml:space="preserve"> </w:t>
      </w:r>
      <w:r>
        <w:t xml:space="preserve">Dr. Elena Rodriguez, Independent Consultant</w:t>
      </w:r>
    </w:p>
    <w:p>
      <w:pPr>
        <w:pStyle w:val="BodyText"/>
      </w:pPr>
      <w:r>
        <w:rPr>
          <w:bCs/>
          <w:b/>
        </w:rPr>
        <w:t xml:space="preserve">Reference ID:</w:t>
      </w:r>
      <w:r>
        <w:t xml:space="preserve"> </w:t>
      </w:r>
      <w:r>
        <w:t xml:space="preserve">PR-SP-PHY-2023-089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qualifications, research output, and academic integrity of the candidate applying for the position of</w:t>
      </w:r>
      <w:r>
        <w:t xml:space="preserve"> </w:t>
      </w:r>
      <w:r>
        <w:rPr>
          <w:bCs/>
          <w:b/>
        </w:rPr>
        <w:t xml:space="preserve">Physicist</w:t>
      </w:r>
      <w:r>
        <w:t xml:space="preserve"> </w:t>
      </w:r>
      <w:r>
        <w:t xml:space="preserve">within the scientific community of</w:t>
      </w:r>
      <w:r>
        <w:t xml:space="preserve"> </w:t>
      </w:r>
      <w:r>
        <w:rPr>
          <w:bCs/>
          <w:b/>
        </w:rPr>
        <w:t xml:space="preserve">Brazil, São Paulo</w:t>
      </w:r>
      <w:r>
        <w:t xml:space="preserve">. The review process involved a comprehensive analysis of the candidate's publication history, grant acquisition record, and professional references. The assessment is tailored to the rigorous standards expected by leading institutions in São Paulo, such as the University of São Paulo (USP), the Institute of Physics of São Carlos (IFSC), and the Brazilian Center for Research in Physics (CBPF).</w:t>
      </w:r>
    </w:p>
    <w:p>
      <w:pPr>
        <w:pStyle w:val="BodyText"/>
      </w:pPr>
      <w:r>
        <w:t xml:space="preserve">The candidate demonstrates a robust command of theoretical frameworks and experimental methodologies. Their work aligns closely with the strategic research priorities currently being pursued in São Paulo, particularly in the fields of condensed matter physics and computational modeling. This report concludes with a strong recommendation, citing the candidate's potential to contribute significantly to the scientific ecosystem in Brazil.</w:t>
      </w:r>
    </w:p>
    <w:bookmarkEnd w:id="21"/>
    <w:bookmarkStart w:id="22" w:name="X844b8a01e61ff8506451972856381b9b2d2e65c"/>
    <w:p>
      <w:pPr>
        <w:pStyle w:val="Heading2"/>
      </w:pPr>
      <w:r>
        <w:t xml:space="preserve">2. Contextual Relevance to Brazil and São Paulo</w:t>
      </w:r>
    </w:p>
    <w:p>
      <w:pPr>
        <w:pStyle w:val="FirstParagraph"/>
      </w:pPr>
      <w:r>
        <w:t xml:space="preserve">The scientific landscape in</w:t>
      </w:r>
      <w:r>
        <w:t xml:space="preserve"> </w:t>
      </w:r>
      <w:r>
        <w:rPr>
          <w:bCs/>
          <w:b/>
        </w:rPr>
        <w:t xml:space="preserve">Brazil, São Paulo</w:t>
      </w:r>
      <w:r>
        <w:t xml:space="preserve">, is characterized by a high demand for physicists who can bridge the gap between fundamental research and industrial application. São Paulo is the epicenter of scientific innovation in Latin America, hosting a dense network of universities, research institutes, and technology parks. Therefore, this</w:t>
      </w:r>
      <w:r>
        <w:t xml:space="preserve"> </w:t>
      </w:r>
      <w:r>
        <w:rPr>
          <w:bCs/>
          <w:b/>
        </w:rPr>
        <w:t xml:space="preserve">Peer Review Report</w:t>
      </w:r>
      <w:r>
        <w:t xml:space="preserve"> </w:t>
      </w:r>
      <w:r>
        <w:t xml:space="preserve">places significant weight on the candidate's ability to integrate into this specific environment.</w:t>
      </w:r>
    </w:p>
    <w:p>
      <w:pPr>
        <w:pStyle w:val="BodyText"/>
      </w:pPr>
      <w:r>
        <w:t xml:space="preserve">The candidate's research portfolio shows a clear understanding of the challenges and opportunities present in the Brazilian market. Specifically, their work on material science has direct implications for the aerospace and automotive industries, which are major economic drivers in the state of São Paulo. Furthermore, the candidate has demonstrated familiarity with the funding mechanisms provided by Brazilian agencies such as FAPESP (São Paulo Research Foundation) and CNPq (National Council for Scientific and Technological Development). This local contextual awareness is a critical asset for any</w:t>
      </w:r>
      <w:r>
        <w:t xml:space="preserve"> </w:t>
      </w:r>
      <w:r>
        <w:rPr>
          <w:bCs/>
          <w:b/>
        </w:rPr>
        <w:t xml:space="preserve">Physicist</w:t>
      </w:r>
      <w:r>
        <w:t xml:space="preserve"> </w:t>
      </w:r>
      <w:r>
        <w:t xml:space="preserve">seeking to establish a long-term career in this region.</w:t>
      </w:r>
    </w:p>
    <w:bookmarkEnd w:id="22"/>
    <w:bookmarkStart w:id="23" w:name="evaluation-of-research-output"/>
    <w:p>
      <w:pPr>
        <w:pStyle w:val="Heading2"/>
      </w:pPr>
      <w:r>
        <w:t xml:space="preserve">3. Evaluation of Research Output</w:t>
      </w:r>
    </w:p>
    <w:p>
      <w:pPr>
        <w:pStyle w:val="FirstParagraph"/>
      </w:pPr>
      <w:r>
        <w:t xml:space="preserve">A core component of this</w:t>
      </w:r>
      <w:r>
        <w:t xml:space="preserve"> </w:t>
      </w:r>
      <w:r>
        <w:rPr>
          <w:bCs/>
          <w:b/>
        </w:rPr>
        <w:t xml:space="preserve">Peer Review Report</w:t>
      </w:r>
      <w:r>
        <w:t xml:space="preserve"> </w:t>
      </w:r>
      <w:r>
        <w:t xml:space="preserve">is the quantitative and qualitative assessment of the candidate's publications. Over the past five years, the candidate has authored or co-authored 24 peer-reviewed articles in high-impact international journals. The quality of these publications is exceptional, with a significant number appearing in journals with high impact factors within the physics community.</w:t>
      </w:r>
    </w:p>
    <w:p>
      <w:pPr>
        <w:pStyle w:val="BodyText"/>
      </w:pPr>
      <w:r>
        <w:t xml:space="preserve">The research topics covered by the</w:t>
      </w:r>
      <w:r>
        <w:t xml:space="preserve"> </w:t>
      </w:r>
      <w:r>
        <w:rPr>
          <w:bCs/>
          <w:b/>
        </w:rPr>
        <w:t xml:space="preserve">Physicist</w:t>
      </w:r>
      <w:r>
        <w:t xml:space="preserve"> </w:t>
      </w:r>
      <w:r>
        <w:t xml:space="preserve">candidate are diverse yet coherent. Key areas of expertise include:</w:t>
      </w:r>
    </w:p>
    <w:p>
      <w:pPr>
        <w:numPr>
          <w:ilvl w:val="0"/>
          <w:numId w:val="1001"/>
        </w:numPr>
        <w:pStyle w:val="Compact"/>
      </w:pPr>
      <w:r>
        <w:rPr>
          <w:bCs/>
          <w:b/>
        </w:rPr>
        <w:t xml:space="preserve">Quantum Computing:</w:t>
      </w:r>
      <w:r>
        <w:t xml:space="preserve"> </w:t>
      </w:r>
      <w:r>
        <w:t xml:space="preserve">Theoretical models for error correction in noisy intermediate-scale quantum (NISQ) devices.</w:t>
      </w:r>
    </w:p>
    <w:p>
      <w:pPr>
        <w:numPr>
          <w:ilvl w:val="0"/>
          <w:numId w:val="1001"/>
        </w:numPr>
        <w:pStyle w:val="Compact"/>
      </w:pPr>
      <w:r>
        <w:rPr>
          <w:bCs/>
          <w:b/>
        </w:rPr>
        <w:t xml:space="preserve">Condensed Matter Physics:</w:t>
      </w:r>
      <w:r>
        <w:t xml:space="preserve"> </w:t>
      </w:r>
      <w:r>
        <w:t xml:space="preserve">Investigation of topological insulators and their potential applications in spintronics.</w:t>
      </w:r>
    </w:p>
    <w:p>
      <w:pPr>
        <w:numPr>
          <w:ilvl w:val="0"/>
          <w:numId w:val="1001"/>
        </w:numPr>
        <w:pStyle w:val="Compact"/>
      </w:pPr>
      <w:r>
        <w:rPr>
          <w:bCs/>
          <w:b/>
        </w:rPr>
        <w:t xml:space="preserve">Computational Physics:</w:t>
      </w:r>
      <w:r>
        <w:t xml:space="preserve"> </w:t>
      </w:r>
      <w:r>
        <w:t xml:space="preserve">Development of novel algorithms for simulating many-body systems.</w:t>
      </w:r>
    </w:p>
    <w:p>
      <w:pPr>
        <w:pStyle w:val="FirstParagraph"/>
      </w:pPr>
      <w:r>
        <w:t xml:space="preserve">The candidate's work is not only theoretically sound but also experimentally relevant. Several of their papers have been cited by leading researchers in the field, indicating that their contributions are recognized and valued by the global scientific community. This level of recognition is essential for a</w:t>
      </w:r>
      <w:r>
        <w:t xml:space="preserve"> </w:t>
      </w:r>
      <w:r>
        <w:rPr>
          <w:bCs/>
          <w:b/>
        </w:rPr>
        <w:t xml:space="preserve">Physicist</w:t>
      </w:r>
      <w:r>
        <w:t xml:space="preserve"> </w:t>
      </w:r>
      <w:r>
        <w:t xml:space="preserve">aiming to collaborate with the prestigious research groups based in</w:t>
      </w:r>
      <w:r>
        <w:t xml:space="preserve"> </w:t>
      </w:r>
      <w:r>
        <w:rPr>
          <w:bCs/>
          <w:b/>
        </w:rPr>
        <w:t xml:space="preserve">Brazil, São Paulo</w:t>
      </w:r>
      <w:r>
        <w:t xml:space="preserve">.</w:t>
      </w:r>
    </w:p>
    <w:bookmarkEnd w:id="23"/>
    <w:bookmarkStart w:id="24" w:name="professional-competence-and-methodology"/>
    <w:p>
      <w:pPr>
        <w:pStyle w:val="Heading2"/>
      </w:pPr>
      <w:r>
        <w:t xml:space="preserve">4. Professional Competence and Methodology</w:t>
      </w:r>
    </w:p>
    <w:p>
      <w:pPr>
        <w:pStyle w:val="FirstParagraph"/>
      </w:pPr>
      <w:r>
        <w:t xml:space="preserve">Beyond publications, this</w:t>
      </w:r>
      <w:r>
        <w:t xml:space="preserve"> </w:t>
      </w:r>
      <w:r>
        <w:rPr>
          <w:bCs/>
          <w:b/>
        </w:rPr>
        <w:t xml:space="preserve">Peer Review Report</w:t>
      </w:r>
      <w:r>
        <w:t xml:space="preserve"> </w:t>
      </w:r>
      <w:r>
        <w:t xml:space="preserve">evaluates the candidate's methodological rigor and technical skills. The candidate exhibits a high degree of proficiency in both analytical and numerical techniques. Their ability to design complex experiments and interpret data with precision is commendable.</w:t>
      </w:r>
    </w:p>
    <w:p>
      <w:pPr>
        <w:pStyle w:val="BodyText"/>
      </w:pPr>
      <w:r>
        <w:t xml:space="preserve">In the context of</w:t>
      </w:r>
      <w:r>
        <w:t xml:space="preserve"> </w:t>
      </w:r>
      <w:r>
        <w:rPr>
          <w:bCs/>
          <w:b/>
        </w:rPr>
        <w:t xml:space="preserve">Brazil, São Paulo</w:t>
      </w:r>
      <w:r>
        <w:t xml:space="preserve">, where interdisciplinary collaboration is increasingly common, the candidate's versatility is a major strength. They have successfully collaborated with engineers, computer scientists, and chemists, demonstrating an ability to communicate complex physical concepts to non-specialists. This skill is vital for securing funding and driving innovation in the competitive research environment of São Paulo.</w:t>
      </w:r>
    </w:p>
    <w:p>
      <w:pPr>
        <w:pStyle w:val="BodyText"/>
      </w:pPr>
      <w:r>
        <w:t xml:space="preserve">Furthermore, the candidate has shown leadership in managing research projects. They have supervised several graduate students and postdoctoral researchers, guiding them to successful thesis defenses and publications. This mentorship experience is highly valued by academic institutions in Brazil, which prioritize the training of the next generation of scientists.</w:t>
      </w:r>
    </w:p>
    <w:bookmarkEnd w:id="24"/>
    <w:bookmarkStart w:id="25" w:name="ethical-standards-and-academic-integrity"/>
    <w:p>
      <w:pPr>
        <w:pStyle w:val="Heading2"/>
      </w:pPr>
      <w:r>
        <w:t xml:space="preserve">5. Ethical Standards and Academic Integrity</w:t>
      </w:r>
    </w:p>
    <w:p>
      <w:pPr>
        <w:pStyle w:val="FirstParagraph"/>
      </w:pPr>
      <w:r>
        <w:t xml:space="preserve">Academic integrity is a cornerstone of the scientific profession. This</w:t>
      </w:r>
      <w:r>
        <w:t xml:space="preserve"> </w:t>
      </w:r>
      <w:r>
        <w:rPr>
          <w:bCs/>
          <w:b/>
        </w:rPr>
        <w:t xml:space="preserve">Peer Review Report</w:t>
      </w:r>
      <w:r>
        <w:t xml:space="preserve"> </w:t>
      </w:r>
      <w:r>
        <w:t xml:space="preserve">includes a thorough check of the candidate's ethical record. No instances of plagiarism, data fabrication, or other forms of misconduct were found. The candidate adheres strictly to the ethical guidelines established by international physics societies and Brazilian regulatory bodies.</w:t>
      </w:r>
    </w:p>
    <w:p>
      <w:pPr>
        <w:pStyle w:val="BodyText"/>
      </w:pPr>
      <w:r>
        <w:t xml:space="preserve">The candidate's transparency in reporting results, including negative outcomes, reflects a mature and honest approach to science. This commitment to integrity is particularly important in</w:t>
      </w:r>
      <w:r>
        <w:t xml:space="preserve"> </w:t>
      </w:r>
      <w:r>
        <w:rPr>
          <w:bCs/>
          <w:b/>
        </w:rPr>
        <w:t xml:space="preserve">Brazil, São Paulo</w:t>
      </w:r>
      <w:r>
        <w:t xml:space="preserve">, where the reputation of research institutions is closely tied to the ethical conduct of their faculty and researchers.</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candidate is deemed highly qualified for the position of</w:t>
      </w:r>
      <w:r>
        <w:t xml:space="preserve"> </w:t>
      </w:r>
      <w:r>
        <w:rPr>
          <w:bCs/>
          <w:b/>
        </w:rPr>
        <w:t xml:space="preserve">Physicist</w:t>
      </w:r>
      <w:r>
        <w:t xml:space="preserve">. Their research output is of international caliber, their methodological skills are robust, and their understanding of the local scientific landscape in</w:t>
      </w:r>
      <w:r>
        <w:t xml:space="preserve"> </w:t>
      </w:r>
      <w:r>
        <w:rPr>
          <w:bCs/>
          <w:b/>
        </w:rPr>
        <w:t xml:space="preserve">Brazil, São Paulo</w:t>
      </w:r>
      <w:r>
        <w:t xml:space="preserve"> </w:t>
      </w:r>
      <w:r>
        <w:t xml:space="preserve">is impressive.</w:t>
      </w:r>
    </w:p>
    <w:p>
      <w:pPr>
        <w:pStyle w:val="BodyText"/>
      </w:pPr>
      <w:r>
        <w:t xml:space="preserve">The candidate's potential to contribute to the advancement of physics in São Paulo is significant. They are well-positioned to secure competitive grants, publish in top-tier journals, and mentor young researchers. Their interdisciplinary approach and collaborative spirit make them an ideal fit for the dynamic research environment in the region.</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Strongly Recommended for Appointment</w:t>
      </w:r>
    </w:p>
    <w:bookmarkEnd w:id="26"/>
    <w:p>
      <w:pPr>
        <w:pStyle w:val="BodyText"/>
      </w:pPr>
      <w:r>
        <w:rPr>
          <w:bCs/>
          <w:b/>
        </w:rPr>
        <w:t xml:space="preserve">Dr. Elena Rodriguez</w:t>
      </w:r>
    </w:p>
    <w:p>
      <w:pPr>
        <w:pStyle w:val="BodyText"/>
      </w:pPr>
      <w:r>
        <w:t xml:space="preserve">Senior Research Fellow</w:t>
      </w:r>
    </w:p>
    <w:p>
      <w:pPr>
        <w:pStyle w:val="BodyText"/>
      </w:pPr>
      <w:r>
        <w:t xml:space="preserve">Independent Peer Review Consultant</w:t>
      </w:r>
    </w:p>
    <w:p>
      <w:pPr>
        <w:pStyle w:val="BodyText"/>
      </w:pPr>
      <w:r>
        <w:t xml:space="preserve">Email: e.rodriguez@peerreviewconsulting.com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São Paulo, Brazil</dc:title>
  <dc:creator/>
  <dc:language>en</dc:language>
  <cp:keywords/>
  <dcterms:created xsi:type="dcterms:W3CDTF">2026-10-10T01:24:33Z</dcterms:created>
  <dcterms:modified xsi:type="dcterms:W3CDTF">2026-10-10T01:24:33Z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