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Physicist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7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Subject of Review</w:t>
      </w:r>
    </w:p>
    <w:p>
      <w:pPr>
        <w:pStyle w:val="BodyText"/>
      </w:pPr>
      <w:r>
        <w:t xml:space="preserve">Dr. Ahmed Hassan (Physicist)</w:t>
      </w:r>
    </w:p>
    <w:p>
      <w:pPr>
        <w:pStyle w:val="BodyText"/>
      </w:pPr>
      <w:r>
        <w:t xml:space="preserve">Position Applied For</w:t>
      </w:r>
    </w:p>
    <w:p>
      <w:pPr>
        <w:pStyle w:val="BodyText"/>
      </w:pPr>
      <w:r>
        <w:t xml:space="preserve">Senior Research Fellow in Theoretical Physics</w:t>
      </w:r>
    </w:p>
    <w:p>
      <w:pPr>
        <w:pStyle w:val="BodyText"/>
      </w:pPr>
      <w:r>
        <w:t xml:space="preserve">Institution</w:t>
      </w:r>
    </w:p>
    <w:p>
      <w:pPr>
        <w:pStyle w:val="BodyText"/>
      </w:pPr>
      <w:r>
        <w:t xml:space="preserve">Alexandria University, Faculty of Science</w:t>
      </w:r>
    </w:p>
    <w:p>
      <w:pPr>
        <w:pStyle w:val="BodyText"/>
      </w:pPr>
      <w:r>
        <w:t xml:space="preserve">Date of Report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t xml:space="preserve">Review Type</w:t>
      </w:r>
    </w:p>
    <w:p>
      <w:pPr>
        <w:pStyle w:val="BodyText"/>
      </w:pPr>
      <w:r>
        <w:t xml:space="preserve">Academic &amp; Professional Competency</w:t>
      </w:r>
    </w:p>
    <w:p>
      <w:pPr>
        <w:pStyle w:val="BodyText"/>
      </w:pPr>
      <w:r>
        <w:t xml:space="preserve">Location Context</w:t>
      </w:r>
    </w:p>
    <w:p>
      <w:pPr>
        <w:pStyle w:val="BodyText"/>
      </w:pPr>
      <w:r>
        <w:t xml:space="preserve">Egypt Alexandria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been commissioned to evaluate the academic standing, research contributions, and professional suitability of the candidate, hereafter referred to as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, for a senior academic role within the scientific community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review process involved a comprehensive analysis of the candidate's publication record, grant history, teaching evaluations, and peer interviews.</w:t>
      </w:r>
    </w:p>
    <w:p>
      <w:pPr>
        <w:pStyle w:val="BodyText"/>
      </w:pPr>
      <w:r>
        <w:t xml:space="preserve">The consensus among the review panel is that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demonstrates exceptional competence in condensed matter physics and quantum mechanics. Furthermore, the candidate's research agenda aligns seamlessly with the strategic goals of the scientific institutions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particularly regarding the development of local research infrastructure and international collaboration.</w:t>
      </w:r>
    </w:p>
    <w:bookmarkEnd w:id="20"/>
    <w:bookmarkStart w:id="21" w:name="academic-background-and-qualifications"/>
    <w:p>
      <w:pPr>
        <w:pStyle w:val="Heading2"/>
      </w:pPr>
      <w:r>
        <w:t xml:space="preserve">2. Academic Background and Qualifications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holds a Ph.D. in Theoretical Physics from a recognized international institution, followed by post-doctoral research at leading European laboratories. The academic trajectory indicates a rigorous foundation in mathematical physics. The candidate's educational background is highly relevant to the current needs of the physics department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which is currently seeking to modernize its curriculum in quantum field theory.</w:t>
      </w:r>
    </w:p>
    <w:p>
      <w:pPr>
        <w:pStyle w:val="BodyText"/>
      </w:pPr>
      <w:r>
        <w:t xml:space="preserve">During the review, it was noted that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has maintained strong ties with the scientific community in the Middle East. This regional connection is vital for fostering academic exchange between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and neighboring countries, enhancing the city's reputation as a hub for scientific innovation in North Africa.</w:t>
      </w:r>
    </w:p>
    <w:bookmarkEnd w:id="21"/>
    <w:bookmarkStart w:id="22" w:name="research-output-and-impact"/>
    <w:p>
      <w:pPr>
        <w:pStyle w:val="Heading2"/>
      </w:pPr>
      <w:r>
        <w:t xml:space="preserve">3. Research Output and Impact</w:t>
      </w:r>
    </w:p>
    <w:p>
      <w:pPr>
        <w:pStyle w:val="FirstParagraph"/>
      </w:pPr>
      <w:r>
        <w:t xml:space="preserve">A critical component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 assessment of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's research output. The candidate has authored over 30 peer-reviewed articles in high-impact journals such as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Nature Physics</w:t>
      </w:r>
      <w:r>
        <w:t xml:space="preserve">. The citation metrics suggest that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is making significant contributions to the understanding of topological phases of matter.</w:t>
      </w:r>
    </w:p>
    <w:p>
      <w:pPr>
        <w:pStyle w:val="BodyText"/>
      </w:pPr>
      <w:r>
        <w:t xml:space="preserve">Specifically, the research conducted by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has potential applications in materials science, a sector that is growing rapidly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ability to translate theoretical findings into practical applications is a rare and valuable trait. The review panel believes that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will be instrumental in securing international grants, thereby bringing much-needed funding to research facilities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bookmarkEnd w:id="22"/>
    <w:bookmarkStart w:id="23" w:name="teaching-and-mentorship"/>
    <w:p>
      <w:pPr>
        <w:pStyle w:val="Heading2"/>
      </w:pPr>
      <w:r>
        <w:t xml:space="preserve">4. Teaching and Mentorship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has a proven track record of teaching at the undergraduate and graduate levels. Student evaluations highlight the candidate's ability to explain complex physical concepts with clarity and patience. In the context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where there is a high demand for quality science education,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's pedagogical skills are considered an asset.</w:t>
      </w:r>
    </w:p>
    <w:p>
      <w:pPr>
        <w:pStyle w:val="BodyText"/>
      </w:pPr>
      <w:r>
        <w:t xml:space="preserve">Furthermore,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has mentored several doctoral students, all of whom have gone on to successful careers in academia and industry. This mentorship capability is crucial for the next generation of scientists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review panel recommends that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be given the opportunity to lead a research group, fostering a new cohort of physicists within the region.</w:t>
      </w:r>
    </w:p>
    <w:bookmarkEnd w:id="23"/>
    <w:bookmarkStart w:id="24" w:name="professional-conduct-and-collaboration"/>
    <w:p>
      <w:pPr>
        <w:pStyle w:val="Heading2"/>
      </w:pPr>
      <w:r>
        <w:t xml:space="preserve">5. Professional Conduct and Collaboration</w:t>
      </w:r>
    </w:p>
    <w:p>
      <w:pPr>
        <w:pStyle w:val="FirstParagraph"/>
      </w:pPr>
      <w:r>
        <w:t xml:space="preserve">References provided for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speak highly of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's professional integrity and collaborative spirit. The candidate is described as a team player who values diversity of thought and is willing to share resources and ideas. This collaborative approach is essential for the success of large-scale research projects, which are increasingly common in the scientific landscape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has also demonstrated a commitment to scientific outreach, organizing public lectures and workshops to promote science literacy. Such activities are particularly important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where engaging the public with science can help inspire future generations of researchers and support the city's cultural heritage as a center of learning.</w:t>
      </w:r>
    </w:p>
    <w:bookmarkEnd w:id="24"/>
    <w:bookmarkStart w:id="25" w:name="alignment-with-local-context"/>
    <w:p>
      <w:pPr>
        <w:pStyle w:val="Heading2"/>
      </w:pPr>
      <w:r>
        <w:t xml:space="preserve">6. Alignment with Local Context</w:t>
      </w:r>
    </w:p>
    <w:p>
      <w:pPr>
        <w:pStyle w:val="FirstParagraph"/>
      </w:pPr>
      <w:r>
        <w:t xml:space="preserve">This section of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specifically addresses the fit between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and the environment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candidate has expressed a strong interest in contributing to the local scientific ecosystem.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has proposed several initiatives, including the establishment of a joint laboratory with international partners and the creation of a summer school for young physicists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p>
      <w:pPr>
        <w:pStyle w:val="BodyText"/>
      </w:pPr>
      <w:r>
        <w:t xml:space="preserve">These proposals demonstrate a deep understanding of the opportunities and challenges facing the scientific community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is not only seeking a job but is eager to invest in the long-term development of the region's scientific capabilities. This level of commitment is rare and highly valued by the review panel.</w:t>
      </w:r>
    </w:p>
    <w:bookmarkEnd w:id="25"/>
    <w:bookmarkStart w:id="26" w:name="conclusion-and-recommendation"/>
    <w:p>
      <w:pPr>
        <w:pStyle w:val="Heading2"/>
      </w:pPr>
      <w:r>
        <w:t xml:space="preserve">7. Conclusion and Recommendation</w:t>
      </w:r>
    </w:p>
    <w:p>
      <w:pPr>
        <w:pStyle w:val="FirstParagraph"/>
      </w:pPr>
      <w:r>
        <w:t xml:space="preserve">Based on the comprehensive evaluation presented in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panel unanimously recommends the appointment of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to the position of Senior Research Fellow. The candidate's academic excellence, research impact, teaching ability, and professional conduct make them an ideal candidate for the role.</w:t>
      </w:r>
    </w:p>
    <w:p>
      <w:pPr>
        <w:pStyle w:val="BodyText"/>
      </w:pPr>
      <w:r>
        <w:t xml:space="preserve">Moreover,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's vision for research and education aligns perfectly with the strategic objectives of the institutions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appointment of this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is expected to elevate the profile of the physics department, attract international talent, and contribute to the scientific advancement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as a whole.</w:t>
      </w:r>
    </w:p>
    <w:p>
      <w:pPr>
        <w:pStyle w:val="BodyText"/>
      </w:pPr>
      <w:r>
        <w:t xml:space="preserve">We believe that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will be a valuable addition to the academic community and will play a pivotal role in shaping the future of physics research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Dr. Sarah El-Masry</w:t>
      </w:r>
      <w:r>
        <w:br/>
      </w:r>
      <w:r>
        <w:t xml:space="preserve">Chair of the Review Committee</w:t>
      </w:r>
      <w:r>
        <w:br/>
      </w:r>
      <w:r>
        <w:t xml:space="preserve">Department of Physics</w:t>
      </w:r>
      <w:r>
        <w:br/>
      </w:r>
      <w:r>
        <w:t xml:space="preserve">Alexandria University</w:t>
      </w:r>
    </w:p>
    <w:p>
      <w:pPr>
        <w:pStyle w:val="BodyText"/>
      </w:pPr>
      <w:r>
        <w:rPr>
          <w:bCs/>
          <w:b/>
        </w:rPr>
        <w:t xml:space="preserve">Prof. James O'Connor</w:t>
      </w:r>
      <w:r>
        <w:br/>
      </w:r>
      <w:r>
        <w:t xml:space="preserve">External Reviewer</w:t>
      </w:r>
      <w:r>
        <w:br/>
      </w:r>
      <w:r>
        <w:t xml:space="preserve">Institute of Advanced Studies</w:t>
      </w:r>
      <w:r>
        <w:br/>
      </w:r>
      <w:r>
        <w:t xml:space="preserve">Dublin, Ireland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Physicist - Egypt Alexandria</dc:title>
  <dc:creator/>
  <dc:language>en</dc:language>
  <cp:keywords/>
  <dcterms:created xsi:type="dcterms:W3CDTF">2026-10-10T03:11:44Z</dcterms:created>
  <dcterms:modified xsi:type="dcterms:W3CDTF">2026-10-10T03:11:44Z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