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Contributions</w:t>
      </w:r>
    </w:p>
    <w:p>
      <w:pPr>
        <w:pStyle w:val="BodyText"/>
      </w:pPr>
      <w:r>
        <w:rPr>
          <w:bCs/>
          <w:b/>
        </w:rPr>
        <w:t xml:space="preserve">Role Under Review:</w:t>
      </w:r>
      <w:r>
        <w:t xml:space="preserve"> </w:t>
      </w:r>
      <w:r>
        <w:t xml:space="preserve">Physicist</w:t>
      </w:r>
    </w:p>
    <w:p>
      <w:pPr>
        <w:pStyle w:val="BodyText"/>
      </w:pPr>
      <w:r>
        <w:rPr>
          <w:bCs/>
          <w:b/>
        </w:rPr>
        <w:t xml:space="preserve">Location of Employment:</w:t>
      </w:r>
      <w:r>
        <w:t xml:space="preserve"> </w:t>
      </w:r>
      <w:r>
        <w:t xml:space="preserve">Germany Frankfurt</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output of a senior Physicist currently operating within the scientific ecosystem of Germany Frankfurt. Frankfurt am Main has emerged as a pivotal hub for high-energy physics, quantum technology, and interdisciplinary research in Europe, largely due to its proximity to major institutions such as the European Organization for Nuclear Research (CERN) and the Goethe University Frankfurt. This report assesses the subject's alignment with the rigorous standards expected of a Physicist in this specific geographic and academic context.</w:t>
      </w:r>
    </w:p>
    <w:p>
      <w:pPr>
        <w:pStyle w:val="BodyText"/>
      </w:pPr>
      <w:r>
        <w:t xml:space="preserve">The review concludes that the subject demonstrates exceptional proficiency in theoretical and experimental frameworks, adhering strictly to the ethical and methodological standards prevalent in the German scientific community. Their contributions significantly enhance the reputation of the host institution in Germany Frankfurt.</w:t>
      </w:r>
    </w:p>
    <w:bookmarkEnd w:id="21"/>
    <w:bookmarkStart w:id="22" w:name="X85c97f50db7dfb1c4f2513b2da44c2ec60e637e"/>
    <w:p>
      <w:pPr>
        <w:pStyle w:val="Heading2"/>
      </w:pPr>
      <w:r>
        <w:t xml:space="preserve">2. Contextual Background: The Role of a Physicist in Germany Frankfurt</w:t>
      </w:r>
    </w:p>
    <w:p>
      <w:pPr>
        <w:pStyle w:val="FirstParagraph"/>
      </w:pPr>
      <w:r>
        <w:t xml:space="preserve">To accurately assess the subject, one must understand the unique demands placed on a Physicist in Germany Frankfurt. This region is not merely a location but a dynamic environment characterized by intense collaboration between academia, industry, and international research bodies. A Physicist here is expected to navigate complex regulatory environments, secure competitive funding from bodies like the Deutsche Forschungsgemeinschaft (DFG), and contribute to large-scale collaborative projects.</w:t>
      </w:r>
    </w:p>
    <w:p>
      <w:pPr>
        <w:pStyle w:val="BodyText"/>
      </w:pPr>
      <w:r>
        <w:t xml:space="preserve">The Peer Review Report highlights that the subject has successfully integrated into this ecosystem. Their work reflects a deep understanding of the local scientific culture, which prioritizes precision, reproducibility, and open scientific discourse. The subject's ability to collaborate with international teams while maintaining a strong local presence in Germany Frankfurt is a testament to their professional maturity.</w:t>
      </w:r>
    </w:p>
    <w:bookmarkEnd w:id="22"/>
    <w:bookmarkStart w:id="23" w:name="X86a38f9d487f5ee5c776ad322bf26d748d0f7f1"/>
    <w:p>
      <w:pPr>
        <w:pStyle w:val="Heading2"/>
      </w:pPr>
      <w:r>
        <w:t xml:space="preserve">3. Technical Competence and Research Methodology</w:t>
      </w:r>
    </w:p>
    <w:p>
      <w:pPr>
        <w:pStyle w:val="FirstParagraph"/>
      </w:pPr>
      <w:r>
        <w:t xml:space="preserve">The core of this Peer Review Report focuses on the technical capabilities of the Physicist. The evaluation committee examined recent publications, experimental data, and theoretical models developed by the subject. The findings indicate a mastery of advanced computational physics and experimental design.</w:t>
      </w:r>
    </w:p>
    <w:p>
      <w:pPr>
        <w:pStyle w:val="BodyText"/>
      </w:pPr>
      <w:r>
        <w:t xml:space="preserve">Specifically, the subject's work in [Insert Specific Field, e.g., Condensed Matter Physics or Quantum Optics] demonstrates a rigorous application of mathematical modeling. In the context of Germany Frankfurt, where research facilities are state-of-the-art, the Physicist has effectively utilized available resources to push the boundaries of current knowledge. The methodology employed in their recent studies adheres to the highest standards of scientific integrity, ensuring that results are robust and verifiable by the broader scientific community.</w:t>
      </w:r>
    </w:p>
    <w:bookmarkEnd w:id="23"/>
    <w:bookmarkStart w:id="24" w:name="collaboration-and-institutional-impact"/>
    <w:p>
      <w:pPr>
        <w:pStyle w:val="Heading2"/>
      </w:pPr>
      <w:r>
        <w:t xml:space="preserve">4. Collaboration and Institutional Impact</w:t>
      </w:r>
    </w:p>
    <w:p>
      <w:pPr>
        <w:pStyle w:val="FirstParagraph"/>
      </w:pPr>
      <w:r>
        <w:t xml:space="preserve">A critical aspect of this Peer Review Report is the assessment of the Physicist's collaborative efforts. Germany Frankfurt serves as a nexus for scientific exchange, and the subject has actively participated in this network. They have fostered strong partnerships with neighboring institutions and industry leaders, facilitating knowledge transfer and innovation.</w:t>
      </w:r>
    </w:p>
    <w:p>
      <w:pPr>
        <w:pStyle w:val="BodyText"/>
      </w:pPr>
      <w:r>
        <w:t xml:space="preserve">The subject's leadership in organizing seminars and workshops has contributed to the vibrancy of the local physics community. Their mentorship of junior researchers and doctoral candidates is particularly noteworthy, as it ensures the continuity of high-quality research in Germany Frankfurt. This commitment to education and collaboration aligns with the broader goals of the German research landscape.</w:t>
      </w:r>
    </w:p>
    <w:bookmarkEnd w:id="24"/>
    <w:bookmarkStart w:id="25" w:name="ethical-standards-and-compliance"/>
    <w:p>
      <w:pPr>
        <w:pStyle w:val="Heading2"/>
      </w:pPr>
      <w:r>
        <w:t xml:space="preserve">5. Ethical Standards and Compliance</w:t>
      </w:r>
    </w:p>
    <w:p>
      <w:pPr>
        <w:pStyle w:val="FirstParagraph"/>
      </w:pPr>
      <w:r>
        <w:t xml:space="preserve">Adherence to ethical guidelines is paramount for any Physicist, especially in a regulated environment like Germany. This Peer Review Report confirms that the subject has maintained impeccable ethical standards throughout their tenure. They have strictly followed data protection laws, safety regulations, and ethical guidelines regarding research conduct.</w:t>
      </w:r>
    </w:p>
    <w:p>
      <w:pPr>
        <w:pStyle w:val="BodyText"/>
      </w:pPr>
      <w:r>
        <w:t xml:space="preserve">In Germany Frankfurt, where public trust in science is high, the subject's transparency and integrity are vital. Their commitment to open science and responsible research practices enhances the credibility of their work and the institution they represent.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committee recommends the continued support and advancement of the Physicist in question. Their contributions are of significant value to the scientific community in Germany Frankfurt and beyond.</w:t>
      </w:r>
    </w:p>
    <w:p>
      <w:pPr>
        <w:pStyle w:val="BodyText"/>
      </w:pPr>
      <w:r>
        <w:t xml:space="preserve">It is recommended that the subject be encouraged to pursue larger collaborative grants and to take on more prominent leadership roles within the institution. Their expertise positions them as a key figure in advancing the field of physics in this region. The Peer Review Report affirms that the subject is an exemplary Physicist who embodies the excellence and rigor expected in Germany Frankfurt.</w:t>
      </w:r>
    </w:p>
    <w:bookmarkEnd w:id="26"/>
    <w:p>
      <w:pPr>
        <w:pStyle w:val="BodyText"/>
      </w:pPr>
      <w:r>
        <w:rPr>
          <w:bCs/>
          <w:b/>
        </w:rPr>
        <w:t xml:space="preserve">Prepared by:</w:t>
      </w:r>
    </w:p>
    <w:p>
      <w:pPr>
        <w:pStyle w:val="BodyText"/>
      </w:pPr>
      <w:r>
        <w:t xml:space="preserve">Dr. [Reviewer Name]</w:t>
      </w:r>
    </w:p>
    <w:p>
      <w:pPr>
        <w:pStyle w:val="BodyText"/>
      </w:pPr>
      <w:r>
        <w:t xml:space="preserve">Senior Reviewer, Physics Department</w:t>
      </w:r>
    </w:p>
    <w:p>
      <w:pPr>
        <w:pStyle w:val="BodyText"/>
      </w:pP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Germany Frankfurt</dc:title>
  <dc:creator/>
  <dc:language>en</dc:language>
  <cp:keywords/>
  <dcterms:created xsi:type="dcterms:W3CDTF">2026-10-10T03:02:51Z</dcterms:created>
  <dcterms:modified xsi:type="dcterms:W3CDTF">2026-10-10T03:02:51Z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