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w:t>
      </w:r>
      <w:r>
        <w:t xml:space="preserve"> </w:t>
      </w:r>
      <w:r>
        <w:t xml:space="preserve">Physicist</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research output, and academic contributions of a distinguished Physicist based in India Mumbai. The review aims to provide an objective evaluation of the individual's work within the context of the vibrant scientific community in Mumbai, which includes prestigious institutions such as the Tata Institute of Fundamental Research (TIFR), the Indian Institute of Technology Bombay (IIT Bombay), and the Bhabha Atomic Research Centre (BARC). The assessment focuses on the physicist's contributions to theoretical and experimental physics, their impact on the local and global scientific community, and their adherence to ethical standards in research.</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Research publications and their impact in the field of physics.</w:t>
      </w:r>
    </w:p>
    <w:p>
      <w:pPr>
        <w:numPr>
          <w:ilvl w:val="0"/>
          <w:numId w:val="1001"/>
        </w:numPr>
        <w:pStyle w:val="Compact"/>
      </w:pPr>
      <w:r>
        <w:t xml:space="preserve">Contributions to ongoing projects and collaborations within India Mumbai.</w:t>
      </w:r>
    </w:p>
    <w:p>
      <w:pPr>
        <w:numPr>
          <w:ilvl w:val="0"/>
          <w:numId w:val="1001"/>
        </w:numPr>
        <w:pStyle w:val="Compact"/>
      </w:pPr>
      <w:r>
        <w:t xml:space="preserve">Teaching and mentorship activities, if applicable.</w:t>
      </w:r>
    </w:p>
    <w:p>
      <w:pPr>
        <w:numPr>
          <w:ilvl w:val="0"/>
          <w:numId w:val="1001"/>
        </w:numPr>
        <w:pStyle w:val="Compact"/>
      </w:pPr>
      <w:r>
        <w:t xml:space="preserve">Participation in conferences, seminars, and workshops.</w:t>
      </w:r>
    </w:p>
    <w:p>
      <w:pPr>
        <w:numPr>
          <w:ilvl w:val="0"/>
          <w:numId w:val="1001"/>
        </w:numPr>
        <w:pStyle w:val="Compact"/>
      </w:pPr>
      <w:r>
        <w:t xml:space="preserve">Adherence to ethical standards and professional conduct.</w:t>
      </w:r>
    </w:p>
    <w:bookmarkEnd w:id="22"/>
    <w:bookmarkStart w:id="25"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Physicist under review has demonstrated a consistent and significant output of high-quality research publications. Over the past five years, they have authored or co-authored numerous papers in reputable journals such as Physical Review Letters, Journal of High Energy Physics, and others. Their work spans various subfields of physics, including quantum mechanics, condensed matter physics, and astrophysics. The impact factor of these publications and the number of citations indicate a strong influence on the scientific community both in India Mumbai and internationally.</w:t>
      </w:r>
    </w:p>
    <w:bookmarkEnd w:id="23"/>
    <w:bookmarkStart w:id="24" w:name="projects-and-collaborations"/>
    <w:p>
      <w:pPr>
        <w:pStyle w:val="Heading3"/>
      </w:pPr>
      <w:r>
        <w:t xml:space="preserve">3.2 Projects and Collaborations</w:t>
      </w:r>
    </w:p>
    <w:p>
      <w:pPr>
        <w:pStyle w:val="FirstParagraph"/>
      </w:pPr>
      <w:r>
        <w:t xml:space="preserve">The Physicist has been actively involved in several collaborative projects with leading institutions in India Mumbai. Notably, their contributions to the research initiatives at TIFR and BARC have been instrumental in advancing our understanding of fundamental physical phenomena. Their ability to collaborate effectively with multidisciplinary teams has been particularly commendable, fostering an environment of innovation and knowledge exchange.</w:t>
      </w:r>
    </w:p>
    <w:bookmarkEnd w:id="24"/>
    <w:bookmarkEnd w:id="25"/>
    <w:bookmarkStart w:id="26" w:name="teaching-and-mentorship"/>
    <w:p>
      <w:pPr>
        <w:pStyle w:val="Heading2"/>
      </w:pPr>
      <w:r>
        <w:t xml:space="preserve">4. Teaching and Mentorship</w:t>
      </w:r>
    </w:p>
    <w:p>
      <w:pPr>
        <w:pStyle w:val="FirstParagraph"/>
      </w:pPr>
      <w:r>
        <w:t xml:space="preserve">In addition to their research endeavors, the Physicist has played a crucial role in educating and mentoring the next generation of scientists. Their teaching at institutions in India Mumbai has been highly regarded by students and colleagues alike. They have developed innovative curricula that integrate theoretical concepts with practical applications, thereby enhancing the learning experience. Furthermore, their mentorship of graduate students and postdoctoral researchers has been pivotal in shaping their careers, with many mentees going on to achieve significant milestones in their own right.</w:t>
      </w:r>
    </w:p>
    <w:bookmarkEnd w:id="26"/>
    <w:bookmarkStart w:id="27" w:name="professional-engagement"/>
    <w:p>
      <w:pPr>
        <w:pStyle w:val="Heading2"/>
      </w:pPr>
      <w:r>
        <w:t xml:space="preserve">5. Professional Engagement</w:t>
      </w:r>
    </w:p>
    <w:p>
      <w:pPr>
        <w:pStyle w:val="FirstParagraph"/>
      </w:pPr>
      <w:r>
        <w:t xml:space="preserve">The Physicist has been an active participant in the scientific community in India Mumbai, regularly attending and presenting at conferences, seminars, and workshops. Their presentations have been well-received, contributing to the dissemination of knowledge and the stimulation of new ideas. Additionally, they have served on editorial boards and review panels, further demonstrating their commitment to the advancement of physics as a discipline.</w:t>
      </w:r>
    </w:p>
    <w:bookmarkEnd w:id="27"/>
    <w:bookmarkStart w:id="28" w:name="X4ce211acb8b02978b825403f312638d11fa1afd"/>
    <w:p>
      <w:pPr>
        <w:pStyle w:val="Heading2"/>
      </w:pPr>
      <w:r>
        <w:t xml:space="preserve">6. Ethical Standards and Professional Conduct</w:t>
      </w:r>
    </w:p>
    <w:p>
      <w:pPr>
        <w:pStyle w:val="FirstParagraph"/>
      </w:pPr>
      <w:r>
        <w:t xml:space="preserve">Throughout their career, the Physicist has maintained the highest standards of ethical conduct in research. They have been transparent in their methodologies, rigorous in their analyses, and honest in their reporting of results. Their adherence to ethical guidelines has not only upheld the integrity of their work but has also set a positive example for others in the scientific community in India Mumbai.</w:t>
      </w:r>
    </w:p>
    <w:bookmarkEnd w:id="28"/>
    <w:bookmarkStart w:id="29" w:name="conclusion"/>
    <w:p>
      <w:pPr>
        <w:pStyle w:val="Heading2"/>
      </w:pPr>
      <w:r>
        <w:t xml:space="preserve">7. Conclusion</w:t>
      </w:r>
    </w:p>
    <w:p>
      <w:pPr>
        <w:pStyle w:val="FirstParagraph"/>
      </w:pPr>
      <w:r>
        <w:t xml:space="preserve">In conclusion, this Peer Review Report affirms the exceptional contributions of the Physicist under review. Their research output, teaching excellence, professional engagement, and ethical conduct have significantly advanced the field of physics in India Mumbai and beyond. It is recommended that their work continue to be supported and recognized, as it holds great promise for future discoveries and innovations.</w:t>
      </w:r>
    </w:p>
    <w:bookmarkEnd w:id="29"/>
    <w:p>
      <w:pPr>
        <w:pStyle w:val="BodyText"/>
      </w:pPr>
      <w:r>
        <w:rPr>
          <w:bCs/>
          <w:b/>
        </w:rPr>
        <w:t xml:space="preserve">Reviewer Name:</w:t>
      </w:r>
      <w:r>
        <w:t xml:space="preserve"> </w:t>
      </w:r>
      <w:r>
        <w:t xml:space="preserve">[Name]</w:t>
      </w:r>
    </w:p>
    <w:p>
      <w:pPr>
        <w:pStyle w:val="BodyText"/>
      </w:pPr>
      <w:r>
        <w:rPr>
          <w:bCs/>
          <w:b/>
        </w:rPr>
        <w:t xml:space="preserve">Affiliation:</w:t>
      </w:r>
      <w:r>
        <w:t xml:space="preserve"> </w:t>
      </w:r>
      <w:r>
        <w:t xml:space="preserve">[Institution]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India Mumbai</dc:title>
  <dc:creator/>
  <dc:language>en</dc:language>
  <cp:keywords/>
  <dcterms:created xsi:type="dcterms:W3CDTF">2026-10-10T06:28:03Z</dcterms:created>
  <dcterms:modified xsi:type="dcterms:W3CDTF">2026-10-10T06:28:03Z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