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Indonesia</w:t>
      </w:r>
      <w:r>
        <w:t xml:space="preserve"> </w:t>
      </w:r>
      <w:r>
        <w:t xml:space="preserve">Jakarta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Research and Professional Contributions by a Physicist</w:t>
      </w:r>
    </w:p>
    <w:p>
      <w:pPr>
        <w:pStyle w:val="BodyText"/>
      </w:pPr>
      <w:r>
        <w:rPr>
          <w:bCs/>
          <w:b/>
        </w:rPr>
        <w:t xml:space="preserve">Location:</w:t>
      </w:r>
      <w:r>
        <w:t xml:space="preserve"> </w:t>
      </w:r>
      <w:r>
        <w:t xml:space="preserve">Indonesia Jakarta</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scientific contributions, research methodology, and professional conduct of a Physicist based in Indonesia Jakarta. The evaluation aims to provide a comprehensive analysis of the individual's work within the context of the local scientific community and its alignment with international standards. The report is structured to cover various aspects of the Physicist's career, including research output, collaboration, teaching, and community engagement.</w:t>
      </w:r>
    </w:p>
    <w:bookmarkEnd w:id="21"/>
    <w:bookmarkStart w:id="22" w:name="background"/>
    <w:p>
      <w:pPr>
        <w:pStyle w:val="Heading2"/>
      </w:pPr>
      <w:r>
        <w:t xml:space="preserve">2. Background</w:t>
      </w:r>
    </w:p>
    <w:p>
      <w:pPr>
        <w:pStyle w:val="FirstParagraph"/>
      </w:pPr>
      <w:r>
        <w:t xml:space="preserve">The Physicist under review has been actively involved in research and academic activities in Indonesia Jakarta for the past five years. Their work primarily focuses on condensed matter physics, with a particular emphasis on materials science and nanotechnology. The research is conducted in collaboration with several institutions, including the Indonesian Institute of Sciences (LIPI) and the University of Indonesia. The Physicist has also been involved in various international projects, contributing to the global scientific community.</w:t>
      </w:r>
    </w:p>
    <w:bookmarkEnd w:id="22"/>
    <w:bookmarkStart w:id="23" w:name="research-output"/>
    <w:p>
      <w:pPr>
        <w:pStyle w:val="Heading2"/>
      </w:pPr>
      <w:r>
        <w:t xml:space="preserve">3. Research Output</w:t>
      </w:r>
    </w:p>
    <w:p>
      <w:pPr>
        <w:pStyle w:val="FirstParagraph"/>
      </w:pPr>
      <w:r>
        <w:t xml:space="preserve">The Physicist has published numerous peer-reviewed articles in reputable journals, demonstrating a strong commitment to advancing the field of physics. Their research has been cited by other scientists, indicating its impact and relevance. The quality of the publications is high, with rigorous methodology and clear presentation of results. The Physicist's work on novel materials for energy applications is particularly noteworthy, as it addresses critical challenges in sustainable energy development.</w:t>
      </w:r>
    </w:p>
    <w:bookmarkEnd w:id="23"/>
    <w:bookmarkStart w:id="24" w:name="methodology-and-innovation"/>
    <w:p>
      <w:pPr>
        <w:pStyle w:val="Heading2"/>
      </w:pPr>
      <w:r>
        <w:t xml:space="preserve">4. Methodology and Innovation</w:t>
      </w:r>
    </w:p>
    <w:p>
      <w:pPr>
        <w:pStyle w:val="FirstParagraph"/>
      </w:pPr>
      <w:r>
        <w:t xml:space="preserve">The research methodology employed by the Physicist is robust and innovative. They have utilized advanced experimental techniques and computational models to investigate complex physical phenomena. The Physicist's ability to integrate theoretical insights with experimental data is a significant strength, enhancing the reliability and applicability of their findings. Their innovative approach to problem-solving has led to several breakthroughs in the field, contributing to the advancement of knowledge in condensed matter physics.</w:t>
      </w:r>
    </w:p>
    <w:bookmarkEnd w:id="24"/>
    <w:bookmarkStart w:id="25" w:name="collaboration-and-networking"/>
    <w:p>
      <w:pPr>
        <w:pStyle w:val="Heading2"/>
      </w:pPr>
      <w:r>
        <w:t xml:space="preserve">5. Collaboration and Networking</w:t>
      </w:r>
    </w:p>
    <w:p>
      <w:pPr>
        <w:pStyle w:val="FirstParagraph"/>
      </w:pPr>
      <w:r>
        <w:t xml:space="preserve">The Physicist has demonstrated excellent collaboration skills, working effectively with colleagues both within Indonesia Jakarta and internationally. They have established partnerships with leading research institutions, facilitating knowledge exchange and joint research projects. The Physicist's active participation in scientific conferences and workshops has further strengthened their network, enabling them to stay abreast of the latest developments in the field. Their collaborative efforts have resulted in several high-impact publications and successful grant applications.</w:t>
      </w:r>
    </w:p>
    <w:bookmarkEnd w:id="25"/>
    <w:bookmarkStart w:id="26" w:name="teaching-and-mentorship"/>
    <w:p>
      <w:pPr>
        <w:pStyle w:val="Heading2"/>
      </w:pPr>
      <w:r>
        <w:t xml:space="preserve">6. Teaching and Mentorship</w:t>
      </w:r>
    </w:p>
    <w:p>
      <w:pPr>
        <w:pStyle w:val="FirstParagraph"/>
      </w:pPr>
      <w:r>
        <w:t xml:space="preserve">In addition to their research activities, the Physicist has been actively involved in teaching and mentoring students. They have delivered lectures on advanced topics in physics, providing students with a deep understanding of the subject matter. The Physicist's teaching style is engaging and interactive, fostering a positive learning environment. They have also supervised several graduate students, guiding them through their research projects and helping them develop their scientific skills. The Physicist's commitment to education is evident in the success of their students, many of whom have gone on to pursue careers in academia and industry.</w:t>
      </w:r>
    </w:p>
    <w:bookmarkEnd w:id="26"/>
    <w:bookmarkStart w:id="27" w:name="community-engagement"/>
    <w:p>
      <w:pPr>
        <w:pStyle w:val="Heading2"/>
      </w:pPr>
      <w:r>
        <w:t xml:space="preserve">7. Community Engagement</w:t>
      </w:r>
    </w:p>
    <w:p>
      <w:pPr>
        <w:pStyle w:val="FirstParagraph"/>
      </w:pPr>
      <w:r>
        <w:t xml:space="preserve">The Physicist has made significant contributions to the scientific community in Indonesia Jakarta. They have organized and participated in various outreach activities, aiming to promote science education and inspire the next generation of scientists. The Physicist's involvement in public lectures and science festivals has helped to raise awareness of the importance of physics in everyday life. Their efforts to engage with the broader community have been well-received, contributing to a more scientifically literate society.</w:t>
      </w:r>
    </w:p>
    <w:bookmarkEnd w:id="27"/>
    <w:bookmarkStart w:id="28" w:name="ethical-considerations"/>
    <w:p>
      <w:pPr>
        <w:pStyle w:val="Heading2"/>
      </w:pPr>
      <w:r>
        <w:t xml:space="preserve">8. Ethical Considerations</w:t>
      </w:r>
    </w:p>
    <w:p>
      <w:pPr>
        <w:pStyle w:val="FirstParagraph"/>
      </w:pPr>
      <w:r>
        <w:t xml:space="preserve">The Physicist has adhered to the highest ethical standards in their research and professional conduct. They have ensured the integrity of their data and the transparency of their methods, maintaining the trust of the scientific community. The Physicist has also been proactive in addressing ethical issues related to their research, such as the responsible use of materials and the potential environmental impact of their work. Their commitment to ethical practices is a testament to their professionalism and dedication to the field.</w:t>
      </w:r>
    </w:p>
    <w:bookmarkEnd w:id="28"/>
    <w:bookmarkStart w:id="29" w:name="conclusion"/>
    <w:p>
      <w:pPr>
        <w:pStyle w:val="Heading2"/>
      </w:pPr>
      <w:r>
        <w:t xml:space="preserve">9. Conclusion</w:t>
      </w:r>
    </w:p>
    <w:p>
      <w:pPr>
        <w:pStyle w:val="FirstParagraph"/>
      </w:pPr>
      <w:r>
        <w:t xml:space="preserve">In conclusion, the Physicist under review has made substantial contributions to the field of physics, both in Indonesia Jakarta and on the international stage. Their research is of high quality, innovative, and impactful, addressing important scientific challenges. The Physicist's collaborative spirit, teaching excellence, and community engagement further enhance their professional profile. Based on this Peer Review Report, it is recommended that the Physicist continue to receive support and recognition for their outstanding work. Their contributions are invaluable to the advancement of science and the development of Indonesia Jakarta as a hub for scientific research.</w:t>
      </w:r>
    </w:p>
    <w:bookmarkEnd w:id="29"/>
    <w:p>
      <w:pPr>
        <w:pStyle w:val="BodyText"/>
      </w:pPr>
      <w:r>
        <w:rPr>
          <w:bCs/>
          <w:b/>
        </w:rPr>
        <w:t xml:space="preserve">Prepared by:</w:t>
      </w:r>
    </w:p>
    <w:p>
      <w:pPr>
        <w:pStyle w:val="BodyText"/>
      </w:pPr>
      <w:r>
        <w:t xml:space="preserve">Dr. Jane Doe</w:t>
      </w:r>
    </w:p>
    <w:p>
      <w:pPr>
        <w:pStyle w:val="BodyText"/>
      </w:pPr>
      <w:r>
        <w:t xml:space="preserve">Senior Research Fellow</w:t>
      </w:r>
    </w:p>
    <w:p>
      <w:pPr>
        <w:pStyle w:val="BodyText"/>
      </w:pPr>
      <w:r>
        <w:t xml:space="preserve">Institute for Advanced Study in Physics</w:t>
      </w:r>
    </w:p>
    <w:p>
      <w:pPr>
        <w:pStyle w:val="BodyText"/>
      </w:pPr>
      <w:r>
        <w:t xml:space="preserve">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Indonesia Jakarta</dc:title>
  <dc:creator/>
  <dc:language>en</dc:language>
  <cp:keywords/>
  <dcterms:created xsi:type="dcterms:W3CDTF">2026-10-10T03:01:34Z</dcterms:created>
  <dcterms:modified xsi:type="dcterms:W3CDTF">2026-10-10T03:01:34Z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