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Evaluation of Research Competence and Professional Suitability</w:t>
      </w:r>
    </w:p>
    <w:p>
      <w:pPr>
        <w:pStyle w:val="BodyText"/>
      </w:pPr>
      <w:r>
        <w:t xml:space="preserve">Candidate Role:</w:t>
      </w:r>
      <w:r>
        <w:t xml:space="preserve"> </w:t>
      </w:r>
      <w:r>
        <w:t xml:space="preserve">Senior Physicist</w:t>
      </w:r>
    </w:p>
    <w:p>
      <w:pPr>
        <w:pStyle w:val="BodyText"/>
      </w:pPr>
      <w:r>
        <w:t xml:space="preserve">Target Institution:</w:t>
      </w:r>
      <w:r>
        <w:t xml:space="preserve"> </w:t>
      </w:r>
      <w:r>
        <w:t xml:space="preserve">University of Naples Federico II / INFN Naples Section</w:t>
      </w:r>
    </w:p>
    <w:p>
      <w:pPr>
        <w:pStyle w:val="BodyText"/>
      </w:pPr>
      <w:r>
        <w:t xml:space="preserve">Location:</w:t>
      </w:r>
      <w:r>
        <w:t xml:space="preserve"> </w:t>
      </w:r>
      <w:r>
        <w:t xml:space="preserve">Italy Naples</w:t>
      </w:r>
    </w:p>
    <w:p>
      <w:pPr>
        <w:pStyle w:val="BodyText"/>
      </w:pPr>
      <w:r>
        <w:t xml:space="preserve">Report ID:</w:t>
      </w:r>
      <w:r>
        <w:t xml:space="preserve"> </w:t>
      </w:r>
      <w:r>
        <w:t xml:space="preserve">PR-NAP-2023-089</w:t>
      </w:r>
    </w:p>
    <w:p>
      <w:pPr>
        <w:pStyle w:val="BodyText"/>
      </w:pPr>
      <w:r>
        <w:t xml:space="preserve">Date of Review:</w:t>
      </w:r>
      <w:r>
        <w:t xml:space="preserve"> </w:t>
      </w:r>
      <w:r>
        <w:t xml:space="preserve">October 24, 2023</w:t>
      </w:r>
    </w:p>
    <w:p>
      <w:pPr>
        <w:pStyle w:val="BodyText"/>
      </w:pPr>
      <w:r>
        <w:t xml:space="preserve">Review Panel:</w:t>
      </w:r>
      <w:r>
        <w:t xml:space="preserve"> </w:t>
      </w:r>
      <w:r>
        <w:t xml:space="preserve">International Advisory Board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candidate's qualifications as a</w:t>
      </w:r>
      <w:r>
        <w:t xml:space="preserve"> </w:t>
      </w:r>
      <w:r>
        <w:rPr>
          <w:bCs/>
          <w:b/>
        </w:rPr>
        <w:t xml:space="preserve">Physicist</w:t>
      </w:r>
      <w:r>
        <w:t xml:space="preserve"> </w:t>
      </w:r>
      <w:r>
        <w:t xml:space="preserve">for a potential appointment within the academic and research ecosystem of</w:t>
      </w:r>
      <w:r>
        <w:t xml:space="preserve"> </w:t>
      </w:r>
      <w:r>
        <w:rPr>
          <w:bCs/>
          <w:b/>
        </w:rPr>
        <w:t xml:space="preserve">Italy Naples</w:t>
      </w:r>
      <w:r>
        <w:t xml:space="preserve">. The evaluation focuses on the candidate's theoretical and experimental expertise, publication record, alignment with local research priorities, and potential contribution to the scientific community in the Campania region.</w:t>
      </w:r>
    </w:p>
    <w:p>
      <w:pPr>
        <w:pStyle w:val="BodyText"/>
      </w:pPr>
      <w:r>
        <w:t xml:space="preserve">The review panel has examined the candidate's dossier, including their curriculum vitae, list of publications, research proposals, and letters of recommendation. The assessment is conducted with specific regard to the high standards maintained by institutions such as the University of Naples Federico II and the National Institute of Nuclear Physics (INFN) Naples Section. The overall impression is that the candidate possesses a robust scientific background and demonstrates the necessary adaptability to thrive in the dynamic research environment of</w:t>
      </w:r>
      <w:r>
        <w:t xml:space="preserve"> </w:t>
      </w:r>
      <w:r>
        <w:rPr>
          <w:bCs/>
          <w:b/>
        </w:rPr>
        <w:t xml:space="preserve">Italy Naples</w:t>
      </w:r>
      <w:r>
        <w:t xml:space="preserve">.</w:t>
      </w:r>
    </w:p>
    <w:bookmarkEnd w:id="21"/>
    <w:bookmarkStart w:id="24" w:name="scientific-expertise-and-research-output"/>
    <w:p>
      <w:pPr>
        <w:pStyle w:val="Heading2"/>
      </w:pPr>
      <w:r>
        <w:t xml:space="preserve">2. Scientific Expertise and Research Output</w:t>
      </w:r>
    </w:p>
    <w:bookmarkStart w:id="22" w:name="core-competencies"/>
    <w:p>
      <w:pPr>
        <w:pStyle w:val="Heading3"/>
      </w:pPr>
      <w:r>
        <w:t xml:space="preserve">2.1 Core Competencies</w:t>
      </w:r>
    </w:p>
    <w:p>
      <w:pPr>
        <w:pStyle w:val="FirstParagraph"/>
      </w:pPr>
      <w:r>
        <w:t xml:space="preserve">As a</w:t>
      </w:r>
      <w:r>
        <w:t xml:space="preserve"> </w:t>
      </w:r>
      <w:r>
        <w:rPr>
          <w:bCs/>
          <w:b/>
        </w:rPr>
        <w:t xml:space="preserve">Physicist</w:t>
      </w:r>
      <w:r>
        <w:t xml:space="preserve">, the candidate exhibits a deep understanding of complex physical phenomena. Their work in condensed matter physics and quantum mechanics is particularly noteworthy. The peer review process highlights the candidate's ability to bridge theoretical models with experimental validation, a skill highly valued in the collaborative research culture of</w:t>
      </w:r>
      <w:r>
        <w:t xml:space="preserve"> </w:t>
      </w:r>
      <w:r>
        <w:rPr>
          <w:bCs/>
          <w:b/>
        </w:rPr>
        <w:t xml:space="preserve">Italy Naples</w:t>
      </w:r>
      <w:r>
        <w:t xml:space="preserve">.</w:t>
      </w:r>
    </w:p>
    <w:p>
      <w:pPr>
        <w:pStyle w:val="BodyText"/>
      </w:pPr>
      <w:r>
        <w:t xml:space="preserve">The candidate's proficiency in computational physics is evident from their use of advanced simulation techniques. This aligns well with the growing emphasis on high-performance computing within Neapolitan research centers. The</w:t>
      </w:r>
      <w:r>
        <w:t xml:space="preserve"> </w:t>
      </w:r>
      <w:r>
        <w:rPr>
          <w:bCs/>
          <w:b/>
        </w:rPr>
        <w:t xml:space="preserve">Peer Review Report</w:t>
      </w:r>
      <w:r>
        <w:t xml:space="preserve"> </w:t>
      </w:r>
      <w:r>
        <w:t xml:space="preserve">notes that the candidate's methodological rigor meets international standards, ensuring that their contributions will enhance the reputation of any host institution in</w:t>
      </w:r>
      <w:r>
        <w:t xml:space="preserve"> </w:t>
      </w:r>
      <w:r>
        <w:rPr>
          <w:bCs/>
          <w:b/>
        </w:rPr>
        <w:t xml:space="preserve">Italy Naples</w:t>
      </w:r>
      <w:r>
        <w:t xml:space="preserve">.</w:t>
      </w:r>
    </w:p>
    <w:bookmarkEnd w:id="22"/>
    <w:bookmarkStart w:id="23" w:name="publication-record"/>
    <w:p>
      <w:pPr>
        <w:pStyle w:val="Heading3"/>
      </w:pPr>
      <w:r>
        <w:t xml:space="preserve">2.2 Publication Record</w:t>
      </w:r>
    </w:p>
    <w:p>
      <w:pPr>
        <w:pStyle w:val="FirstParagraph"/>
      </w:pPr>
      <w:r>
        <w:t xml:space="preserve">The candidate has published extensively in high-impact journals. The quality and relevance of these publications are critical factors in this</w:t>
      </w:r>
      <w:r>
        <w:t xml:space="preserve"> </w:t>
      </w:r>
      <w:r>
        <w:rPr>
          <w:bCs/>
          <w:b/>
        </w:rPr>
        <w:t xml:space="preserve">Peer Review Report</w:t>
      </w:r>
      <w:r>
        <w:t xml:space="preserve">. The panel observed a consistent trajectory of increasing impact factors, indicating a rising profile in the field of physics. Several publications involve collaborations with European partners, suggesting the candidate is already integrated into networks that could benefit the scientific community in</w:t>
      </w:r>
      <w:r>
        <w:t xml:space="preserve"> </w:t>
      </w:r>
      <w:r>
        <w:rPr>
          <w:bCs/>
          <w:b/>
        </w:rPr>
        <w:t xml:space="preserve">Italy Naples</w:t>
      </w:r>
      <w:r>
        <w:t xml:space="preserve">.</w:t>
      </w:r>
    </w:p>
    <w:p>
      <w:pPr>
        <w:pStyle w:val="BodyText"/>
      </w:pPr>
      <w:r>
        <w:t xml:space="preserve">Specifically, the candidate's recent work on topological insulators has attracted significant attention. This area of research is of particular interest to the physics departments in Naples, which are actively seeking to expand their capabilities in materials science. The candidate's ability to secure funding for such projects further underscores their viability as a</w:t>
      </w:r>
      <w:r>
        <w:t xml:space="preserve"> </w:t>
      </w:r>
      <w:r>
        <w:rPr>
          <w:bCs/>
          <w:b/>
        </w:rPr>
        <w:t xml:space="preserve">Physicist</w:t>
      </w:r>
      <w:r>
        <w:t xml:space="preserve"> </w:t>
      </w:r>
      <w:r>
        <w:t xml:space="preserve">in this region.</w:t>
      </w:r>
    </w:p>
    <w:bookmarkEnd w:id="23"/>
    <w:bookmarkEnd w:id="24"/>
    <w:bookmarkStart w:id="27" w:name="Xa10debeabd97f1c5430eb7773ead5f9817eced6"/>
    <w:p>
      <w:pPr>
        <w:pStyle w:val="Heading2"/>
      </w:pPr>
      <w:r>
        <w:t xml:space="preserve">3. Alignment with Italy Naples Research Ecosystem</w:t>
      </w:r>
    </w:p>
    <w:bookmarkStart w:id="25" w:name="institutional-fit"/>
    <w:p>
      <w:pPr>
        <w:pStyle w:val="Heading3"/>
      </w:pPr>
      <w:r>
        <w:t xml:space="preserve">3.1 Institutional Fit</w:t>
      </w:r>
    </w:p>
    <w:p>
      <w:pPr>
        <w:pStyle w:val="FirstParagraph"/>
      </w:pPr>
      <w:r>
        <w:t xml:space="preserve">The research landscape in</w:t>
      </w:r>
      <w:r>
        <w:t xml:space="preserve"> </w:t>
      </w:r>
      <w:r>
        <w:rPr>
          <w:bCs/>
          <w:b/>
        </w:rPr>
        <w:t xml:space="preserve">Italy Naples</w:t>
      </w:r>
      <w:r>
        <w:t xml:space="preserve"> </w:t>
      </w:r>
      <w:r>
        <w:t xml:space="preserve">is characterized by a strong tradition in both theoretical and experimental physics. Institutions like the University of Naples Federico II and INFN Naples are hubs for particle physics, astrophysics, and condensed matter research. This</w:t>
      </w:r>
      <w:r>
        <w:t xml:space="preserve"> </w:t>
      </w:r>
      <w:r>
        <w:rPr>
          <w:bCs/>
          <w:b/>
        </w:rPr>
        <w:t xml:space="preserve">Peer Review Report</w:t>
      </w:r>
      <w:r>
        <w:t xml:space="preserve"> </w:t>
      </w:r>
      <w:r>
        <w:t xml:space="preserve">evaluates how well the candidate's research agenda complements these existing strengths.</w:t>
      </w:r>
    </w:p>
    <w:p>
      <w:pPr>
        <w:pStyle w:val="BodyText"/>
      </w:pPr>
      <w:r>
        <w:t xml:space="preserve">The candidate's proposed research on quantum materials offers a synergistic opportunity for collaboration with local groups working on nanotechnology and semiconductor devices. Their expertise could facilitate new interdisciplinary projects, fostering innovation within the</w:t>
      </w:r>
      <w:r>
        <w:t xml:space="preserve"> </w:t>
      </w:r>
      <w:r>
        <w:rPr>
          <w:bCs/>
          <w:b/>
        </w:rPr>
        <w:t xml:space="preserve">Italy Naples</w:t>
      </w:r>
      <w:r>
        <w:t xml:space="preserve"> </w:t>
      </w:r>
      <w:r>
        <w:t xml:space="preserve">scientific community. The panel believes that the candidate's presence would stimulate intellectual exchange and attract further talent to the region.</w:t>
      </w:r>
    </w:p>
    <w:bookmarkEnd w:id="25"/>
    <w:bookmarkStart w:id="26" w:name="cultural-and-professional-adaptability"/>
    <w:p>
      <w:pPr>
        <w:pStyle w:val="Heading3"/>
      </w:pPr>
      <w:r>
        <w:t xml:space="preserve">3.2 Cultural and Professional Adaptability</w:t>
      </w:r>
    </w:p>
    <w:p>
      <w:pPr>
        <w:pStyle w:val="FirstParagraph"/>
      </w:pPr>
      <w:r>
        <w:t xml:space="preserve">Adapting to the academic culture of</w:t>
      </w:r>
      <w:r>
        <w:t xml:space="preserve"> </w:t>
      </w:r>
      <w:r>
        <w:rPr>
          <w:bCs/>
          <w:b/>
        </w:rPr>
        <w:t xml:space="preserve">Italy Naples</w:t>
      </w:r>
      <w:r>
        <w:t xml:space="preserve"> </w:t>
      </w:r>
      <w:r>
        <w:t xml:space="preserve">requires not only scientific excellence but also interpersonal skills and cultural sensitivity. The candidate has demonstrated a willingness to engage with diverse teams and a respect for local academic traditions. Their previous experience working in international consortia suggests they will navigate the collaborative environment of Neapolitan institutions effectively.</w:t>
      </w:r>
    </w:p>
    <w:p>
      <w:pPr>
        <w:pStyle w:val="BodyText"/>
      </w:pPr>
      <w:r>
        <w:t xml:space="preserve">Furthermore, the candidate's interest in contributing to science outreach and education aligns with the mission of universities in</w:t>
      </w:r>
      <w:r>
        <w:t xml:space="preserve"> </w:t>
      </w:r>
      <w:r>
        <w:rPr>
          <w:bCs/>
          <w:b/>
        </w:rPr>
        <w:t xml:space="preserve">Italy Naples</w:t>
      </w:r>
      <w:r>
        <w:t xml:space="preserve"> </w:t>
      </w:r>
      <w:r>
        <w:t xml:space="preserve">to engage with the broader public. This commitment to societal impact is a positive indicator of their long-term suitability as a</w:t>
      </w:r>
      <w:r>
        <w:t xml:space="preserve"> </w:t>
      </w:r>
      <w:r>
        <w:rPr>
          <w:bCs/>
          <w:b/>
        </w:rPr>
        <w:t xml:space="preserve">Physicist</w:t>
      </w:r>
      <w:r>
        <w:t xml:space="preserve"> </w:t>
      </w:r>
      <w:r>
        <w:t xml:space="preserve">in this context.</w:t>
      </w:r>
    </w:p>
    <w:bookmarkEnd w:id="26"/>
    <w:bookmarkEnd w:id="27"/>
    <w:bookmarkStart w:id="28" w:name="evaluation-criteria-and-scoring"/>
    <w:p>
      <w:pPr>
        <w:pStyle w:val="Heading2"/>
      </w:pPr>
      <w:r>
        <w:t xml:space="preserve">4. Evaluation Criteria and Scoring</w:t>
      </w:r>
    </w:p>
    <w:p>
      <w:pPr>
        <w:pStyle w:val="FirstParagraph"/>
      </w:pPr>
      <w:r>
        <w:t xml:space="preserve">The following table summarizes the panel's assessment based on key criteria relevant to a</w:t>
      </w:r>
      <w:r>
        <w:t xml:space="preserve"> </w:t>
      </w:r>
      <w:r>
        <w:rPr>
          <w:bCs/>
          <w:b/>
        </w:rPr>
        <w:t xml:space="preserve">Physicist</w:t>
      </w:r>
      <w:r>
        <w:t xml:space="preserve"> </w:t>
      </w:r>
      <w:r>
        <w:t xml:space="preserve">position in</w:t>
      </w:r>
      <w:r>
        <w:t xml:space="preserve"> </w:t>
      </w:r>
      <w:r>
        <w:rPr>
          <w:bCs/>
          <w:b/>
        </w:rPr>
        <w:t xml:space="preserve">Italy Naples</w:t>
      </w:r>
      <w:r>
        <w:t xml:space="preserve">. Scores are on a scale of 1 to 5, with 5 being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Comments</w:t>
            </w:r>
          </w:p>
        </w:tc>
      </w:tr>
      <w:tr>
        <w:tc>
          <w:tcPr/>
          <w:p>
            <w:pPr>
              <w:pStyle w:val="Compact"/>
              <w:jc w:val="left"/>
            </w:pPr>
            <w:r>
              <w:t xml:space="preserve">Scientific Excellence</w:t>
            </w:r>
          </w:p>
        </w:tc>
        <w:tc>
          <w:tcPr/>
          <w:p>
            <w:pPr>
              <w:pStyle w:val="Compact"/>
              <w:jc w:val="left"/>
            </w:pPr>
            <w:r>
              <w:t xml:space="preserve">5</w:t>
            </w:r>
          </w:p>
        </w:tc>
        <w:tc>
          <w:tcPr/>
          <w:p>
            <w:pPr>
              <w:pStyle w:val="Compact"/>
              <w:jc w:val="left"/>
            </w:pPr>
            <w:r>
              <w:t xml:space="preserve">Outstanding publication record and innovative research approach.</w:t>
            </w:r>
          </w:p>
        </w:tc>
      </w:tr>
      <w:tr>
        <w:tc>
          <w:tcPr/>
          <w:p>
            <w:pPr>
              <w:pStyle w:val="Compact"/>
              <w:jc w:val="left"/>
            </w:pPr>
            <w:r>
              <w:t xml:space="preserve">Relevance to Local Priorities</w:t>
            </w:r>
          </w:p>
        </w:tc>
        <w:tc>
          <w:tcPr/>
          <w:p>
            <w:pPr>
              <w:pStyle w:val="Compact"/>
              <w:jc w:val="left"/>
            </w:pPr>
            <w:r>
              <w:t xml:space="preserve">4</w:t>
            </w:r>
          </w:p>
        </w:tc>
        <w:tc>
          <w:tcPr/>
          <w:p>
            <w:pPr>
              <w:pStyle w:val="Compact"/>
              <w:jc w:val="left"/>
            </w:pPr>
            <w:r>
              <w:t xml:space="preserve">Strong alignment with INFN and University of Naples research goals.</w:t>
            </w:r>
          </w:p>
        </w:tc>
      </w:tr>
      <w:tr>
        <w:tc>
          <w:tcPr/>
          <w:p>
            <w:pPr>
              <w:pStyle w:val="Compact"/>
              <w:jc w:val="left"/>
            </w:pPr>
            <w:r>
              <w:t xml:space="preserve">Collaboration Potential</w:t>
            </w:r>
          </w:p>
        </w:tc>
        <w:tc>
          <w:tcPr/>
          <w:p>
            <w:pPr>
              <w:pStyle w:val="Compact"/>
              <w:jc w:val="left"/>
            </w:pPr>
            <w:r>
              <w:t xml:space="preserve">5</w:t>
            </w:r>
          </w:p>
        </w:tc>
        <w:tc>
          <w:tcPr/>
          <w:p>
            <w:pPr>
              <w:pStyle w:val="Compact"/>
              <w:jc w:val="left"/>
            </w:pPr>
            <w:r>
              <w:t xml:space="preserve">Proven track record of international and interdisciplinary collaboration.</w:t>
            </w:r>
          </w:p>
        </w:tc>
      </w:tr>
      <w:tr>
        <w:tc>
          <w:tcPr/>
          <w:p>
            <w:pPr>
              <w:pStyle w:val="Compact"/>
              <w:jc w:val="left"/>
            </w:pPr>
            <w:r>
              <w:t xml:space="preserve">Teaching and Mentorship</w:t>
            </w:r>
          </w:p>
        </w:tc>
        <w:tc>
          <w:tcPr/>
          <w:p>
            <w:pPr>
              <w:pStyle w:val="Compact"/>
              <w:jc w:val="left"/>
            </w:pPr>
            <w:r>
              <w:t xml:space="preserve">4</w:t>
            </w:r>
          </w:p>
        </w:tc>
        <w:tc>
          <w:tcPr/>
          <w:p>
            <w:pPr>
              <w:pStyle w:val="Compact"/>
              <w:jc w:val="left"/>
            </w:pPr>
            <w:r>
              <w:t xml:space="preserve">Positive feedback from students; potential for curriculum development.</w:t>
            </w:r>
          </w:p>
        </w:tc>
      </w:tr>
      <w:tr>
        <w:tc>
          <w:tcPr/>
          <w:p>
            <w:pPr>
              <w:pStyle w:val="Compact"/>
              <w:jc w:val="left"/>
            </w:pPr>
            <w:r>
              <w:t xml:space="preserve">Funding Acquisition</w:t>
            </w:r>
          </w:p>
        </w:tc>
        <w:tc>
          <w:tcPr/>
          <w:p>
            <w:pPr>
              <w:pStyle w:val="Compact"/>
              <w:jc w:val="left"/>
            </w:pPr>
            <w:r>
              <w:t xml:space="preserve">4</w:t>
            </w:r>
          </w:p>
        </w:tc>
        <w:tc>
          <w:tcPr/>
          <w:p>
            <w:pPr>
              <w:pStyle w:val="Compact"/>
              <w:jc w:val="left"/>
            </w:pPr>
            <w:r>
              <w:t xml:space="preserve">Successful in securing grants; likely to attract EU funding.</w:t>
            </w:r>
          </w:p>
        </w:tc>
      </w:tr>
      <w:tr>
        <w:tc>
          <w:tcPr/>
          <w:p>
            <w:pPr>
              <w:pStyle w:val="Compact"/>
              <w:jc w:val="left"/>
            </w:pPr>
            <w:r>
              <w:t xml:space="preserve">Cultural Fit for Italy Naples</w:t>
            </w:r>
          </w:p>
        </w:tc>
        <w:tc>
          <w:tcPr/>
          <w:p>
            <w:pPr>
              <w:pStyle w:val="Compact"/>
              <w:jc w:val="left"/>
            </w:pPr>
            <w:r>
              <w:t xml:space="preserve">4</w:t>
            </w:r>
          </w:p>
        </w:tc>
        <w:tc>
          <w:tcPr/>
          <w:p>
            <w:pPr>
              <w:pStyle w:val="Compact"/>
              <w:jc w:val="left"/>
            </w:pPr>
            <w:r>
              <w:t xml:space="preserve">Adaptable and respectful of local academic norms.</w:t>
            </w:r>
          </w:p>
        </w:tc>
      </w:tr>
    </w:tbl>
    <w:bookmarkEnd w:id="28"/>
    <w:bookmarkStart w:id="29" w:name="recommendations-and-conclusion"/>
    <w:p>
      <w:pPr>
        <w:pStyle w:val="Heading2"/>
      </w:pPr>
      <w:r>
        <w:t xml:space="preserve">5. Recommendations and Conclusion</w:t>
      </w:r>
    </w:p>
    <w:p>
      <w:pPr>
        <w:pStyle w:val="FirstParagraph"/>
      </w:pPr>
      <w:r>
        <w:t xml:space="preserve">Final Recommendation: Strongly Recommended</w:t>
      </w:r>
    </w:p>
    <w:p>
      <w:pPr>
        <w:pStyle w:val="BodyText"/>
      </w:pPr>
      <w:r>
        <w:t xml:space="preserve">Based on the thorough evaluation conducted in this</w:t>
      </w:r>
      <w:r>
        <w:t xml:space="preserve"> </w:t>
      </w:r>
      <w:r>
        <w:rPr>
          <w:bCs/>
          <w:b/>
        </w:rPr>
        <w:t xml:space="preserve">Peer Review Report</w:t>
      </w:r>
      <w:r>
        <w:t xml:space="preserve">, the panel unanimously recommends the candidate for the position of</w:t>
      </w:r>
      <w:r>
        <w:t xml:space="preserve"> </w:t>
      </w:r>
      <w:r>
        <w:rPr>
          <w:bCs/>
          <w:b/>
        </w:rPr>
        <w:t xml:space="preserve">Physicist</w:t>
      </w:r>
      <w:r>
        <w:t xml:space="preserve"> </w:t>
      </w:r>
      <w:r>
        <w:t xml:space="preserve">in</w:t>
      </w:r>
      <w:r>
        <w:t xml:space="preserve"> </w:t>
      </w:r>
      <w:r>
        <w:rPr>
          <w:bCs/>
          <w:b/>
        </w:rPr>
        <w:t xml:space="preserve">Italy Naples</w:t>
      </w:r>
      <w:r>
        <w:t xml:space="preserve">. The candidate's scientific achievements, combined with their potential to enhance the research profile of local institutions, make them an ideal candidate.</w:t>
      </w:r>
    </w:p>
    <w:p>
      <w:pPr>
        <w:pStyle w:val="BodyText"/>
      </w:pPr>
      <w:r>
        <w:t xml:space="preserve">We suggest that the hiring committee consider offering the candidate a tenure-track position or a senior research fellowship. Additionally, facilitating their integration into existing research networks in</w:t>
      </w:r>
      <w:r>
        <w:t xml:space="preserve"> </w:t>
      </w:r>
      <w:r>
        <w:rPr>
          <w:bCs/>
          <w:b/>
        </w:rPr>
        <w:t xml:space="preserve">Italy Naples</w:t>
      </w:r>
      <w:r>
        <w:t xml:space="preserve"> </w:t>
      </w:r>
      <w:r>
        <w:t xml:space="preserve">will maximize their impact. The candidate's expertise promises to contribute significantly to the advancement of physics research in the region and beyond.</w:t>
      </w:r>
    </w:p>
    <w:p>
      <w:pPr>
        <w:pStyle w:val="BodyText"/>
      </w:pPr>
      <w:r>
        <w:t xml:space="preserve">This</w:t>
      </w:r>
      <w:r>
        <w:t xml:space="preserve"> </w:t>
      </w:r>
      <w:r>
        <w:rPr>
          <w:bCs/>
          <w:b/>
        </w:rPr>
        <w:t xml:space="preserve">Peer Review Report</w:t>
      </w:r>
      <w:r>
        <w:t xml:space="preserve"> </w:t>
      </w:r>
      <w:r>
        <w:t xml:space="preserve">serves as a testament to the candidate's qualifications and their suitability for the vibrant academic environment of</w:t>
      </w:r>
      <w:r>
        <w:t xml:space="preserve"> </w:t>
      </w:r>
      <w:r>
        <w:rPr>
          <w:bCs/>
          <w:b/>
        </w:rPr>
        <w:t xml:space="preserve">Italy Naples</w:t>
      </w:r>
      <w:r>
        <w:t xml:space="preserve">. We are confident that their appointment will be mutually beneficial for both the candidate and the host institution.</w:t>
      </w:r>
    </w:p>
    <w:bookmarkEnd w:id="29"/>
    <w:p>
      <w:pPr>
        <w:pStyle w:val="BodyText"/>
      </w:pPr>
      <w:r>
        <w:t xml:space="preserve">This document is confidential and intended solely for the use of the hiring committee.</w:t>
      </w:r>
      <w:r>
        <w:br/>
      </w:r>
      <w:r>
        <w:t xml:space="preserve">Generated by the International Peer Review Panel for Scientific Appointments.</w:t>
      </w:r>
      <w:r>
        <w:br/>
      </w:r>
      <w:r>
        <w:t xml:space="preserve">© 2023 Peer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Italy Naples</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