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Document ID:</w:t>
      </w:r>
      <w:r>
        <w:t xml:space="preserve"> </w:t>
      </w:r>
      <w:r>
        <w:t xml:space="preserve">PR-2023-KYO-PHY-089</w:t>
      </w:r>
    </w:p>
    <w:p>
      <w:pPr>
        <w:pStyle w:val="BodyText"/>
      </w:pPr>
      <w:r>
        <w:t xml:space="preserve">Date:</w:t>
      </w:r>
      <w:r>
        <w:t xml:space="preserve"> </w:t>
      </w:r>
      <w:r>
        <w:t xml:space="preserve">October 24, 2023</w:t>
      </w:r>
    </w:p>
    <w:p>
      <w:pPr>
        <w:pStyle w:val="BodyText"/>
      </w:pPr>
      <w:r>
        <w:t xml:space="preserve">Location:</w:t>
      </w:r>
      <w:r>
        <w:t xml:space="preserve"> </w:t>
      </w:r>
      <w:r>
        <w:t xml:space="preserve">Kyoto, Japan</w:t>
      </w:r>
    </w:p>
    <w:p>
      <w:pPr>
        <w:pStyle w:val="BodyText"/>
      </w:pPr>
      <w:r>
        <w:t xml:space="preserve">Confidentiality:</w:t>
      </w:r>
      <w:r>
        <w:t xml:space="preserve"> </w:t>
      </w:r>
      <w:r>
        <w:t xml:space="preserve">Strictly Confidential</w:t>
      </w:r>
    </w:p>
    <w:bookmarkEnd w:id="20"/>
    <w:bookmarkStart w:id="21" w:name="candidate-and-position-overview"/>
    <w:p>
      <w:pPr>
        <w:pStyle w:val="Heading2"/>
      </w:pPr>
      <w:r>
        <w:t xml:space="preserve">1. Candidate and Position Overview</w:t>
      </w:r>
    </w:p>
    <w:p>
      <w:pPr>
        <w:pStyle w:val="FirstParagraph"/>
      </w:pPr>
      <w:r>
        <w:t xml:space="preserve">This</w:t>
      </w:r>
      <w:r>
        <w:t xml:space="preserve"> </w:t>
      </w:r>
      <w:r>
        <w:rPr>
          <w:bCs/>
          <w:b/>
        </w:rPr>
        <w:t xml:space="preserve">Peer Review Report</w:t>
      </w:r>
      <w:r>
        <w:t xml:space="preserve"> </w:t>
      </w:r>
      <w:r>
        <w:t xml:space="preserve">evaluates the professional qualifications, research output, and cultural adaptability of the candidate applying for the Senior Researcher position in Condensed Matter Physics. The position is based at a leading research institute in</w:t>
      </w:r>
      <w:r>
        <w:t xml:space="preserve"> </w:t>
      </w:r>
      <w:r>
        <w:rPr>
          <w:bCs/>
          <w:b/>
        </w:rPr>
        <w:t xml:space="preserve">Japan Kyoto</w:t>
      </w:r>
      <w:r>
        <w:t xml:space="preserve">, a city globally renowned for its historical significance and its modern status as a hub for advanced scientific innovation.</w:t>
      </w:r>
    </w:p>
    <w:p>
      <w:pPr>
        <w:pStyle w:val="BodyText"/>
      </w:pPr>
      <w:r>
        <w:t xml:space="preserve">The candidate is a distinguished</w:t>
      </w:r>
      <w:r>
        <w:t xml:space="preserve"> </w:t>
      </w:r>
      <w:r>
        <w:rPr>
          <w:bCs/>
          <w:b/>
        </w:rPr>
        <w:t xml:space="preserve">Physicist</w:t>
      </w:r>
      <w:r>
        <w:t xml:space="preserve"> </w:t>
      </w:r>
      <w:r>
        <w:t xml:space="preserve">with over a decade of experience in theoretical modeling and experimental validation. The review panel, consisting of senior faculty members and industry experts from Kyoto University and associated national laboratories, has conducted a thorough assessment of the candidate's dossier.</w:t>
      </w:r>
    </w:p>
    <w:bookmarkEnd w:id="21"/>
    <w:bookmarkStart w:id="22" w:name="academic-and-research-excellence"/>
    <w:p>
      <w:pPr>
        <w:pStyle w:val="Heading2"/>
      </w:pPr>
      <w:r>
        <w:t xml:space="preserve">2. Academic and Research Excellence</w:t>
      </w:r>
    </w:p>
    <w:p>
      <w:pPr>
        <w:pStyle w:val="FirstParagraph"/>
      </w:pPr>
      <w:r>
        <w:t xml:space="preserve">The core competency of any</w:t>
      </w:r>
      <w:r>
        <w:t xml:space="preserve"> </w:t>
      </w:r>
      <w:r>
        <w:rPr>
          <w:bCs/>
          <w:b/>
        </w:rPr>
        <w:t xml:space="preserve">Physicist</w:t>
      </w:r>
      <w:r>
        <w:t xml:space="preserve"> </w:t>
      </w:r>
      <w:r>
        <w:t xml:space="preserve">is the ability to advance the frontiers of knowledge. The candidate's publication record is exceptional, featuring high-impact papers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Specifically, their work on topological insulators aligns perfectly with the strategic research goals of the host institution in</w:t>
      </w:r>
      <w:r>
        <w:t xml:space="preserve"> </w:t>
      </w:r>
      <w:r>
        <w:rPr>
          <w:bCs/>
          <w:b/>
        </w:rPr>
        <w:t xml:space="preserve">Japan Kyoto</w:t>
      </w:r>
      <w:r>
        <w:t xml:space="preserve">.</w:t>
      </w:r>
    </w:p>
    <w:p>
      <w:pPr>
        <w:pStyle w:val="BodyText"/>
      </w:pPr>
      <w:r>
        <w:t xml:space="preserve">The review panel notes that the candidate's methodology demonstrates rigorous adherence to scientific standards. Their ability to bridge theoretical frameworks with practical applications is a rare quality. In the context of</w:t>
      </w:r>
      <w:r>
        <w:t xml:space="preserve"> </w:t>
      </w:r>
      <w:r>
        <w:rPr>
          <w:bCs/>
          <w:b/>
        </w:rPr>
        <w:t xml:space="preserve">Japan Kyoto</w:t>
      </w:r>
      <w:r>
        <w:t xml:space="preserve">'s collaborative research ecosystem, this skill set is invaluable. The candidate has shown a willingness to engage in interdisciplinary projects, which is a hallmark of the scientific community in this region.</w:t>
      </w:r>
    </w:p>
    <w:bookmarkEnd w:id="22"/>
    <w:bookmarkStart w:id="23" w:name="technical-proficiency-and-innovation"/>
    <w:p>
      <w:pPr>
        <w:pStyle w:val="Heading2"/>
      </w:pPr>
      <w:r>
        <w:t xml:space="preserve">3. Technical Proficiency and Innovation</w:t>
      </w:r>
    </w:p>
    <w:p>
      <w:pPr>
        <w:pStyle w:val="FirstParagraph"/>
      </w:pPr>
      <w:r>
        <w:t xml:space="preserve">As a</w:t>
      </w:r>
      <w:r>
        <w:t xml:space="preserve"> </w:t>
      </w:r>
      <w:r>
        <w:rPr>
          <w:bCs/>
          <w:b/>
        </w:rPr>
        <w:t xml:space="preserve">Physicist</w:t>
      </w:r>
      <w:r>
        <w:t xml:space="preserve"> </w:t>
      </w:r>
      <w:r>
        <w:t xml:space="preserve">operating in a cutting-edge environment, technical proficiency is non-negotiable. The candidate possesses advanced skills in computational physics, including proficiency in Python, C++, and specialized simulation software. This technical acumen is essential for the complex data analysis required by the research projects in</w:t>
      </w:r>
      <w:r>
        <w:t xml:space="preserve"> </w:t>
      </w:r>
      <w:r>
        <w:rPr>
          <w:bCs/>
          <w:b/>
        </w:rPr>
        <w:t xml:space="preserve">Japan Kyoto</w:t>
      </w:r>
      <w:r>
        <w:t xml:space="preserve">.</w:t>
      </w:r>
    </w:p>
    <w:p>
      <w:pPr>
        <w:pStyle w:val="BodyText"/>
      </w:pPr>
      <w:r>
        <w:t xml:space="preserve">Furthermore, the candidate has demonstrated innovation in experimental design. Their proposal for optimizing quantum measurement techniques shows a deep understanding of current limitations and a creative approach to problem-solving. This aligns with the Japanese ethos of</w:t>
      </w:r>
      <w:r>
        <w:t xml:space="preserve"> </w:t>
      </w:r>
      <w:r>
        <w:rPr>
          <w:iCs/>
          <w:i/>
        </w:rPr>
        <w:t xml:space="preserve">monozukuri</w:t>
      </w:r>
      <w:r>
        <w:t xml:space="preserve"> </w:t>
      </w:r>
      <w:r>
        <w:t xml:space="preserve">(craftsmanship in manufacturing and research), which is highly valued in Kyoto's scientific institutions.</w:t>
      </w:r>
    </w:p>
    <w:bookmarkEnd w:id="23"/>
    <w:bookmarkStart w:id="24" w:name="Xcbe7c497427044538715ae973d566f02545b6d9"/>
    <w:p>
      <w:pPr>
        <w:pStyle w:val="Heading2"/>
      </w:pPr>
      <w:r>
        <w:t xml:space="preserve">4. Cultural Adaptability and Professional Conduct</w:t>
      </w:r>
    </w:p>
    <w:p>
      <w:pPr>
        <w:pStyle w:val="FirstParagraph"/>
      </w:pPr>
      <w:r>
        <w:t xml:space="preserve">Relocating to</w:t>
      </w:r>
      <w:r>
        <w:t xml:space="preserve"> </w:t>
      </w:r>
      <w:r>
        <w:rPr>
          <w:bCs/>
          <w:b/>
        </w:rPr>
        <w:t xml:space="preserve">Japan Kyoto</w:t>
      </w:r>
      <w:r>
        <w:t xml:space="preserve"> </w:t>
      </w:r>
      <w:r>
        <w:t xml:space="preserve">requires more than just scientific expertise; it demands cultural sensitivity and adaptability. The review panel has assessed the candidate's potential to integrate into the local professional environment. The candidate has expressed a genuine interest in Japanese culture and has taken preliminary steps to learn the language, which is a significant positive factor.</w:t>
      </w:r>
    </w:p>
    <w:p>
      <w:pPr>
        <w:pStyle w:val="BodyText"/>
      </w:pPr>
      <w:r>
        <w:t xml:space="preserve">In the Japanese academic and corporate culture, respect for hierarchy, teamwork, and consensus-building are paramount. The candidate's references indicate a collaborative spirit and a respectful demeanor, suggesting they will navigate the social dynamics of</w:t>
      </w:r>
      <w:r>
        <w:t xml:space="preserve"> </w:t>
      </w:r>
      <w:r>
        <w:rPr>
          <w:bCs/>
          <w:b/>
        </w:rPr>
        <w:t xml:space="preserve">Japan Kyoto</w:t>
      </w:r>
      <w:r>
        <w:t xml:space="preserve"> </w:t>
      </w:r>
      <w:r>
        <w:t xml:space="preserve">effectively. Their ability to communicate complex scientific ideas clearly, both in writing and verbally, will facilitate smooth interactions with colleagues and stakeholders.</w:t>
      </w:r>
    </w:p>
    <w:bookmarkEnd w:id="24"/>
    <w:bookmarkStart w:id="25" w:name="evaluation-criteria-and-scoring"/>
    <w:p>
      <w:pPr>
        <w:pStyle w:val="Heading2"/>
      </w:pPr>
      <w:r>
        <w:t xml:space="preserve">5. Evaluation Criteria and Scoring</w:t>
      </w:r>
    </w:p>
    <w:p>
      <w:pPr>
        <w:pStyle w:val="FirstParagraph"/>
      </w:pPr>
      <w:r>
        <w:t xml:space="preserve">The following table summarizes the quantitative assessment of the candidate based on the established criteria for this</w:t>
      </w:r>
      <w:r>
        <w:t xml:space="preserve"> </w:t>
      </w:r>
      <w:r>
        <w:rPr>
          <w:bCs/>
          <w:b/>
        </w:rPr>
        <w:t xml:space="preserve">Peer Review Report</w:t>
      </w:r>
      <w:r>
        <w:t xml:space="preserve">. Scores are on a scale of 1 to 5, with 5 being the highest.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Comments</w:t>
            </w:r>
          </w:p>
        </w:tc>
      </w:tr>
      <w:tr>
        <w:tc>
          <w:tcPr/>
          <w:p>
            <w:pPr>
              <w:pStyle w:val="Compact"/>
              <w:jc w:val="left"/>
            </w:pPr>
            <w:r>
              <w:t xml:space="preserve">Research Quality and Impact</w:t>
            </w:r>
          </w:p>
        </w:tc>
        <w:tc>
          <w:tcPr/>
          <w:p>
            <w:pPr>
              <w:pStyle w:val="Compact"/>
              <w:jc w:val="left"/>
            </w:pPr>
            <w:r>
              <w:t xml:space="preserve">5</w:t>
            </w:r>
          </w:p>
        </w:tc>
        <w:tc>
          <w:tcPr/>
          <w:p>
            <w:pPr>
              <w:pStyle w:val="Compact"/>
              <w:jc w:val="left"/>
            </w:pPr>
            <w:r>
              <w:t xml:space="preserve">Outstanding publication record; highly relevant to Kyoto's research focus.</w:t>
            </w:r>
          </w:p>
        </w:tc>
      </w:tr>
      <w:tr>
        <w:tc>
          <w:tcPr/>
          <w:p>
            <w:pPr>
              <w:pStyle w:val="Compact"/>
              <w:jc w:val="left"/>
            </w:pPr>
            <w:r>
              <w:t xml:space="preserve">Technical Skills</w:t>
            </w:r>
          </w:p>
        </w:tc>
        <w:tc>
          <w:tcPr/>
          <w:p>
            <w:pPr>
              <w:pStyle w:val="Compact"/>
              <w:jc w:val="left"/>
            </w:pPr>
            <w:r>
              <w:t xml:space="preserve">5</w:t>
            </w:r>
          </w:p>
        </w:tc>
        <w:tc>
          <w:tcPr/>
          <w:p>
            <w:pPr>
              <w:pStyle w:val="Compact"/>
              <w:jc w:val="left"/>
            </w:pPr>
            <w:r>
              <w:t xml:space="preserve">Expert-level proficiency in required computational and experimental tools.</w:t>
            </w:r>
          </w:p>
        </w:tc>
      </w:tr>
      <w:tr>
        <w:tc>
          <w:tcPr/>
          <w:p>
            <w:pPr>
              <w:pStyle w:val="Compact"/>
              <w:jc w:val="left"/>
            </w:pPr>
            <w:r>
              <w:t xml:space="preserve">Innovation and Creativity</w:t>
            </w:r>
          </w:p>
        </w:tc>
        <w:tc>
          <w:tcPr/>
          <w:p>
            <w:pPr>
              <w:pStyle w:val="Compact"/>
              <w:jc w:val="left"/>
            </w:pPr>
            <w:r>
              <w:t xml:space="preserve">4</w:t>
            </w:r>
          </w:p>
        </w:tc>
        <w:tc>
          <w:tcPr/>
          <w:p>
            <w:pPr>
              <w:pStyle w:val="Compact"/>
              <w:jc w:val="left"/>
            </w:pPr>
            <w:r>
              <w:t xml:space="preserve">Strong innovative potential; novel approaches to existing problems.</w:t>
            </w:r>
          </w:p>
        </w:tc>
      </w:tr>
      <w:tr>
        <w:tc>
          <w:tcPr/>
          <w:p>
            <w:pPr>
              <w:pStyle w:val="Compact"/>
              <w:jc w:val="left"/>
            </w:pPr>
            <w:r>
              <w:t xml:space="preserve">Cultural Fit for Japan Kyoto</w:t>
            </w:r>
          </w:p>
        </w:tc>
        <w:tc>
          <w:tcPr/>
          <w:p>
            <w:pPr>
              <w:pStyle w:val="Compact"/>
              <w:jc w:val="left"/>
            </w:pPr>
            <w:r>
              <w:t xml:space="preserve">3</w:t>
            </w:r>
          </w:p>
        </w:tc>
        <w:tc>
          <w:tcPr/>
          <w:p>
            <w:pPr>
              <w:pStyle w:val="Compact"/>
              <w:jc w:val="left"/>
            </w:pPr>
            <w:r>
              <w:t xml:space="preserve">Good initial efforts; requires ongoing support for language and cultural integration.</w:t>
            </w:r>
          </w:p>
        </w:tc>
      </w:tr>
      <w:tr>
        <w:tc>
          <w:tcPr/>
          <w:p>
            <w:pPr>
              <w:pStyle w:val="Compact"/>
              <w:jc w:val="left"/>
            </w:pPr>
            <w:r>
              <w:t xml:space="preserve">Collaboration and Leadership</w:t>
            </w:r>
          </w:p>
        </w:tc>
        <w:tc>
          <w:tcPr/>
          <w:p>
            <w:pPr>
              <w:pStyle w:val="Compact"/>
              <w:jc w:val="left"/>
            </w:pPr>
            <w:r>
              <w:t xml:space="preserve">4</w:t>
            </w:r>
          </w:p>
        </w:tc>
        <w:tc>
          <w:tcPr/>
          <w:p>
            <w:pPr>
              <w:pStyle w:val="Compact"/>
              <w:jc w:val="left"/>
            </w:pPr>
            <w:r>
              <w:t xml:space="preserve">Proven ability to lead teams and collaborate across disciplines.</w:t>
            </w:r>
          </w:p>
        </w:tc>
      </w:tr>
    </w:tbl>
    <w:bookmarkEnd w:id="25"/>
    <w:bookmarkStart w:id="26" w:name="areas-for-development"/>
    <w:p>
      <w:pPr>
        <w:pStyle w:val="Heading2"/>
      </w:pPr>
      <w:r>
        <w:t xml:space="preserve">6. Areas for Development</w:t>
      </w:r>
    </w:p>
    <w:p>
      <w:pPr>
        <w:pStyle w:val="FirstParagraph"/>
      </w:pPr>
      <w:r>
        <w:t xml:space="preserve">While the candidate is highly qualified, the</w:t>
      </w:r>
      <w:r>
        <w:t xml:space="preserve"> </w:t>
      </w:r>
      <w:r>
        <w:rPr>
          <w:bCs/>
          <w:b/>
        </w:rPr>
        <w:t xml:space="preserve">Peer Review Report</w:t>
      </w:r>
      <w:r>
        <w:t xml:space="preserve"> </w:t>
      </w:r>
      <w:r>
        <w:t xml:space="preserve">identifies a few areas for development to ensure long-term success in</w:t>
      </w:r>
      <w:r>
        <w:t xml:space="preserve"> </w:t>
      </w:r>
      <w:r>
        <w:rPr>
          <w:bCs/>
          <w:b/>
        </w:rPr>
        <w:t xml:space="preserve">Japan Kyoto</w:t>
      </w:r>
      <w:r>
        <w:t xml:space="preserve">:</w:t>
      </w:r>
    </w:p>
    <w:p>
      <w:pPr>
        <w:numPr>
          <w:ilvl w:val="0"/>
          <w:numId w:val="1001"/>
        </w:numPr>
        <w:pStyle w:val="Compact"/>
      </w:pPr>
      <w:r>
        <w:rPr>
          <w:bCs/>
          <w:b/>
        </w:rPr>
        <w:t xml:space="preserve">Language Proficiency:</w:t>
      </w:r>
      <w:r>
        <w:t xml:space="preserve"> </w:t>
      </w:r>
      <w:r>
        <w:t xml:space="preserve">Although the candidate has basic Japanese skills, advanced proficiency is recommended for deeper integration into the local community and for accessing certain research resources.</w:t>
      </w:r>
    </w:p>
    <w:p>
      <w:pPr>
        <w:numPr>
          <w:ilvl w:val="0"/>
          <w:numId w:val="1001"/>
        </w:numPr>
        <w:pStyle w:val="Compact"/>
      </w:pPr>
      <w:r>
        <w:rPr>
          <w:bCs/>
          <w:b/>
        </w:rPr>
        <w:t xml:space="preserve">Local Networking:</w:t>
      </w:r>
      <w:r>
        <w:t xml:space="preserve"> </w:t>
      </w:r>
      <w:r>
        <w:t xml:space="preserve">The candidate should actively engage with the local scientific community in Kyoto to build a robust professional network.</w:t>
      </w:r>
    </w:p>
    <w:p>
      <w:pPr>
        <w:numPr>
          <w:ilvl w:val="0"/>
          <w:numId w:val="1001"/>
        </w:numPr>
        <w:pStyle w:val="Compact"/>
      </w:pPr>
      <w:r>
        <w:rPr>
          <w:bCs/>
          <w:b/>
        </w:rPr>
        <w:t xml:space="preserve">Cultural Nuances:</w:t>
      </w:r>
      <w:r>
        <w:t xml:space="preserve"> </w:t>
      </w:r>
      <w:r>
        <w:t xml:space="preserve">Continued learning about Japanese business and academic etiquette will be beneficial for navigating professional relationships.</w:t>
      </w:r>
    </w:p>
    <w:bookmarkEnd w:id="26"/>
    <w:bookmarkStart w:id="28" w:name="final-recommendation"/>
    <w:p>
      <w:pPr>
        <w:pStyle w:val="Heading2"/>
      </w:pPr>
      <w:r>
        <w:t xml:space="preserve">7. Final Recommendation</w:t>
      </w:r>
    </w:p>
    <w:bookmarkStart w:id="27" w:name="Xf6edf4260b04ebc2c6ae44e396cf6e995fcb336"/>
    <w:p>
      <w:pPr>
        <w:pStyle w:val="Heading3"/>
      </w:pPr>
      <w:r>
        <w:t xml:space="preserve">Recommendation: Strongly Recommend for Appointment</w:t>
      </w:r>
    </w:p>
    <w:p>
      <w:pPr>
        <w:pStyle w:val="FirstParagraph"/>
      </w:pPr>
      <w:r>
        <w:t xml:space="preserve">Based on the comprehensive evaluation conducted for this</w:t>
      </w:r>
      <w:r>
        <w:t xml:space="preserve"> </w:t>
      </w:r>
      <w:r>
        <w:rPr>
          <w:bCs/>
          <w:b/>
        </w:rPr>
        <w:t xml:space="preserve">Peer Review Report</w:t>
      </w:r>
      <w:r>
        <w:t xml:space="preserve">, the panel unanimously recommends the appointment of the candidate as a Senior Researcher in</w:t>
      </w:r>
      <w:r>
        <w:t xml:space="preserve"> </w:t>
      </w:r>
      <w:r>
        <w:rPr>
          <w:bCs/>
          <w:b/>
        </w:rPr>
        <w:t xml:space="preserve">Japan Kyoto</w:t>
      </w:r>
      <w:r>
        <w:t xml:space="preserve">. The candidate's exceptional qualifications as a</w:t>
      </w:r>
      <w:r>
        <w:t xml:space="preserve"> </w:t>
      </w:r>
      <w:r>
        <w:rPr>
          <w:bCs/>
          <w:b/>
        </w:rPr>
        <w:t xml:space="preserve">Physicist</w:t>
      </w:r>
      <w:r>
        <w:t xml:space="preserve">, combined with their potential for cultural integration, make them an ideal fit for the position.</w:t>
      </w:r>
    </w:p>
    <w:p>
      <w:pPr>
        <w:pStyle w:val="BodyText"/>
      </w:pPr>
      <w:r>
        <w:t xml:space="preserve">Their research expertise will significantly contribute to the institute's mission and enhance its reputation in the global scientific community. The panel is confident that the candidate will thrive in the unique environment of</w:t>
      </w:r>
      <w:r>
        <w:t xml:space="preserve"> </w:t>
      </w:r>
      <w:r>
        <w:rPr>
          <w:bCs/>
          <w:b/>
        </w:rPr>
        <w:t xml:space="preserve">Japan Kyoto</w:t>
      </w:r>
      <w:r>
        <w:t xml:space="preserve"> </w:t>
      </w:r>
      <w:r>
        <w:t xml:space="preserve">and make meaningful contributions to the field of physics.</w:t>
      </w:r>
    </w:p>
    <w:bookmarkEnd w:id="27"/>
    <w:bookmarkEnd w:id="28"/>
    <w:p>
      <w:pPr>
        <w:pStyle w:val="BodyText"/>
      </w:pPr>
      <w:r>
        <w:rPr>
          <w:bCs/>
          <w:b/>
        </w:rPr>
        <w:t xml:space="preserve">Lead Reviewer:</w:t>
      </w:r>
    </w:p>
    <w:p>
      <w:pPr>
        <w:pStyle w:val="BodyText"/>
      </w:pPr>
      <w:r>
        <w:t xml:space="preserve">Dr. Kenji Tanaka</w:t>
      </w:r>
    </w:p>
    <w:p>
      <w:pPr>
        <w:pStyle w:val="BodyText"/>
      </w:pPr>
      <w:r>
        <w:t xml:space="preserve">Professor of Theoretical Physics</w:t>
      </w:r>
    </w:p>
    <w:p>
      <w:pPr>
        <w:pStyle w:val="BodyText"/>
      </w:pPr>
      <w:r>
        <w:t xml:space="preserve">Kyoto University</w:t>
      </w:r>
    </w:p>
    <w:p>
      <w:pPr>
        <w:pStyle w:val="BodyText"/>
      </w:pPr>
      <w:r>
        <w:t xml:space="preserve">Signature</w:t>
      </w:r>
    </w:p>
    <w:p>
      <w:pPr>
        <w:pStyle w:val="BodyText"/>
      </w:pPr>
      <w:r>
        <w:rPr>
          <w:bCs/>
          <w:b/>
        </w:rPr>
        <w:t xml:space="preserve">Review Panel Chair:</w:t>
      </w:r>
    </w:p>
    <w:p>
      <w:pPr>
        <w:pStyle w:val="BodyText"/>
      </w:pPr>
      <w:r>
        <w:t xml:space="preserve">Dr. Sarah Jenkins</w:t>
      </w:r>
    </w:p>
    <w:p>
      <w:pPr>
        <w:pStyle w:val="BodyText"/>
      </w:pPr>
      <w:r>
        <w:t xml:space="preserve">Director of International Research</w:t>
      </w:r>
    </w:p>
    <w:p>
      <w:pPr>
        <w:pStyle w:val="BodyText"/>
      </w:pPr>
      <w:r>
        <w:t xml:space="preserve">Kyoto Institute of Technology</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Kyoto, Japan</dc:title>
  <dc:creator/>
  <dc:language>en</dc:language>
  <cp:keywords/>
  <dcterms:created xsi:type="dcterms:W3CDTF">2026-10-10T04:13:06Z</dcterms:created>
  <dcterms:modified xsi:type="dcterms:W3CDTF">2026-10-10T04:13:06Z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