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Nepal</w:t>
      </w:r>
      <w:r>
        <w:t xml:space="preserve"> </w:t>
      </w:r>
      <w:r>
        <w:t xml:space="preserve">Kathmandu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Research and Professional Competence</w:t>
      </w:r>
    </w:p>
    <w:p>
      <w:pPr>
        <w:pStyle w:val="BodyText"/>
      </w:pPr>
      <w:r>
        <w:rPr>
          <w:bCs/>
          <w:b/>
        </w:rPr>
        <w:t xml:space="preserve">Role Under Review:</w:t>
      </w:r>
      <w:r>
        <w:t xml:space="preserve"> </w:t>
      </w:r>
      <w:r>
        <w:t xml:space="preserve">Physicist</w:t>
      </w:r>
    </w:p>
    <w:p>
      <w:pPr>
        <w:pStyle w:val="BodyText"/>
      </w:pPr>
      <w:r>
        <w:rPr>
          <w:bCs/>
          <w:b/>
        </w:rPr>
        <w:t xml:space="preserve">Location of Operation:</w:t>
      </w:r>
      <w:r>
        <w:t xml:space="preserve"> </w:t>
      </w:r>
      <w:r>
        <w:t xml:space="preserve">Nepal Kathmandu</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formal assessment of the professional contributions, research integrity, and technical expertise of a Physicist operating within the academic and scientific community of Nepal Kathmandu. The review process was conducted to evaluate the alignment of the candidate's work with international scientific standards while considering the specific infrastructural and environmental context of Nepal Kathmandu. The findings indicate a high level of dedication to advancing physics education and research in the region, with specific recommendations for future collaboration and resource allocation.</w:t>
      </w:r>
    </w:p>
    <w:bookmarkEnd w:id="21"/>
    <w:bookmarkStart w:id="22" w:name="introduction-and-scope"/>
    <w:p>
      <w:pPr>
        <w:pStyle w:val="Heading2"/>
      </w:pPr>
      <w:r>
        <w:t xml:space="preserve">2. Introduction and Scope</w:t>
      </w:r>
    </w:p>
    <w:p>
      <w:pPr>
        <w:pStyle w:val="FirstParagraph"/>
      </w:pPr>
      <w:r>
        <w:t xml:space="preserve">The role of a Physicist in Nepal Kathmandu is pivotal for the development of STEM (Science, Technology, Engineering, and Mathematics) education and research capabilities in the country. This review focuses on the candidate's performance in theoretical and experimental physics, their contribution to local scientific discourse, and their ability to navigate the unique challenges presented by the research environment in Nepal Kathmandu. The scope includes an analysis of published work, teaching methodologies, laboratory management, and community engagement.</w:t>
      </w:r>
    </w:p>
    <w:bookmarkEnd w:id="22"/>
    <w:bookmarkStart w:id="23" w:name="research-quality-and-methodology"/>
    <w:p>
      <w:pPr>
        <w:pStyle w:val="Heading2"/>
      </w:pPr>
      <w:r>
        <w:t xml:space="preserve">3. Research Quality and Methodology</w:t>
      </w:r>
    </w:p>
    <w:p>
      <w:pPr>
        <w:pStyle w:val="FirstParagraph"/>
      </w:pPr>
      <w:r>
        <w:t xml:space="preserve">The Physicist under review has demonstrated a rigorous approach to scientific inquiry. Their research outputs, particularly in the fields of condensed matter physics and astrophysics, show a clear understanding of complex theoretical frameworks. In the context of Nepal Kathmandu, where access to high-end particle accelerators or large-scale observatories may be limited, the candidate has shown remarkable ingenuity. They have successfully utilized computational physics and data analysis techniques to produce results that are competitive on a global scale.</w:t>
      </w:r>
    </w:p>
    <w:p>
      <w:pPr>
        <w:pStyle w:val="BodyText"/>
      </w:pPr>
      <w:r>
        <w:t xml:space="preserve">The methodology employed in their recent studies adheres strictly to ethical standards and reproducibility principles. The Peer Review Report notes that the candidate has effectively bridged the gap between theoretical models and practical application, a skill that is increasingly valuable in the developing scientific landscape of Nepal Kathmandu.</w:t>
      </w:r>
    </w:p>
    <w:bookmarkEnd w:id="23"/>
    <w:bookmarkStart w:id="24" w:name="X38f9eae7d2e6b65086800126c52207516970fe5"/>
    <w:p>
      <w:pPr>
        <w:pStyle w:val="Heading2"/>
      </w:pPr>
      <w:r>
        <w:t xml:space="preserve">4. Contribution to the Scientific Community in Nepal Kathmandu</w:t>
      </w:r>
    </w:p>
    <w:p>
      <w:pPr>
        <w:pStyle w:val="FirstParagraph"/>
      </w:pPr>
      <w:r>
        <w:t xml:space="preserve">A significant portion of this Peer Review Report is dedicated to the candidate's impact on the local scientific ecosystem. The Physicist has been instrumental in organizing seminars and workshops in Nepal Kathmandu, fostering a culture of scientific exchange. These initiatives have been crucial for connecting local researchers with international peers, thereby elevating the profile of physics research in Nepal Kathmandu.</w:t>
      </w:r>
    </w:p>
    <w:p>
      <w:pPr>
        <w:pStyle w:val="BodyText"/>
      </w:pPr>
      <w:r>
        <w:t xml:space="preserve">Furthermore, the candidate has actively mentored junior researchers and students, providing them with the guidance necessary to navigate their careers in physics. This mentorship is particularly important in Nepal Kathmandu, where the pool of experienced physicists is growing but still requires strong leadership to sustain momentum.</w:t>
      </w:r>
    </w:p>
    <w:bookmarkEnd w:id="24"/>
    <w:bookmarkStart w:id="25" w:name="teaching-and-educational-impact"/>
    <w:p>
      <w:pPr>
        <w:pStyle w:val="Heading2"/>
      </w:pPr>
      <w:r>
        <w:t xml:space="preserve">5. Teaching and Educational Impact</w:t>
      </w:r>
    </w:p>
    <w:p>
      <w:pPr>
        <w:pStyle w:val="FirstParagraph"/>
      </w:pPr>
      <w:r>
        <w:t xml:space="preserve">The Physicist's teaching performance has been evaluated as exemplary. Their ability to explain complex physical concepts in a manner accessible to students in Nepal Kathmandu is commendable. The curriculum developed by the candidate integrates modern physics topics with foundational principles, ensuring that students are well-prepared for both academic and professional pursuits.</w:t>
      </w:r>
    </w:p>
    <w:p>
      <w:pPr>
        <w:pStyle w:val="BodyText"/>
      </w:pPr>
      <w:r>
        <w:t xml:space="preserve">Feedback from students and colleagues indicates that the Physicist fosters an inclusive and engaging learning environment. This is vital for encouraging diversity in STEM fields within Nepal Kathmandu and ensuring that the next generation of scientists is equipped with the skills needed to drive innovation.</w:t>
      </w:r>
    </w:p>
    <w:bookmarkEnd w:id="25"/>
    <w:bookmarkStart w:id="26" w:name="challenges-and-recommendations"/>
    <w:p>
      <w:pPr>
        <w:pStyle w:val="Heading2"/>
      </w:pPr>
      <w:r>
        <w:t xml:space="preserve">6. Challenges and Recommendations</w:t>
      </w:r>
    </w:p>
    <w:p>
      <w:pPr>
        <w:pStyle w:val="FirstParagraph"/>
      </w:pPr>
      <w:r>
        <w:t xml:space="preserve">While the Physicist has performed admirably, this Peer Review Report acknowledges the challenges inherent to conducting research in Nepal Kathmandu. Issues such as limited funding, infrastructure constraints, and occasional logistical difficulties can impact research progress. To address these, it is recommended that the candidate continue to seek international collaborations and grants that can provide additional resources.</w:t>
      </w:r>
    </w:p>
    <w:p>
      <w:pPr>
        <w:pStyle w:val="BodyText"/>
      </w:pPr>
      <w:r>
        <w:t xml:space="preserve">Additionally, the Physicist is encouraged to further integrate interdisciplinary approaches into their work, leveraging the diverse expertise available in Nepal Kathmandu. This could lead to innovative solutions in areas such as renewable energy, environmental monitoring, and materials science, which are of great relevance to the region.</w:t>
      </w:r>
    </w:p>
    <w:bookmarkEnd w:id="26"/>
    <w:bookmarkStart w:id="27" w:name="conclusion"/>
    <w:p>
      <w:pPr>
        <w:pStyle w:val="Heading2"/>
      </w:pPr>
      <w:r>
        <w:t xml:space="preserve">7. Conclusion</w:t>
      </w:r>
    </w:p>
    <w:p>
      <w:pPr>
        <w:pStyle w:val="FirstParagraph"/>
      </w:pPr>
      <w:r>
        <w:t xml:space="preserve">In conclusion, this Peer Review Report affirms the exceptional competence and dedication of the Physicist under review. Their contributions to research, teaching, and community engagement have significantly advanced the field of physics in Nepal Kathmandu. The candidate's ability to overcome local challenges and maintain high scientific standards is a testament to their professionalism and passion for the discipline. It is recommended that their work be recognized and supported through continued funding and institutional backing.</w:t>
      </w:r>
    </w:p>
    <w:bookmarkEnd w:id="27"/>
    <w:p>
      <w:pPr>
        <w:pStyle w:val="BodyText"/>
      </w:pPr>
      <w:r>
        <w:rPr>
          <w:bCs/>
          <w:b/>
        </w:rPr>
        <w:t xml:space="preserve">Reviewed by:</w:t>
      </w:r>
    </w:p>
    <w:p>
      <w:pPr>
        <w:pStyle w:val="BodyText"/>
      </w:pPr>
      <w:r>
        <w:t xml:space="preserve">Dr. Ananda Sharma</w:t>
      </w:r>
    </w:p>
    <w:p>
      <w:pPr>
        <w:pStyle w:val="BodyText"/>
      </w:pPr>
      <w:r>
        <w:t xml:space="preserve">Senior Fellow, Institute of Physics</w:t>
      </w:r>
    </w:p>
    <w:p>
      <w:pPr>
        <w:pStyle w:val="BodyText"/>
      </w:pPr>
      <w:r>
        <w:t xml:space="preserve">Nepal Kathmandu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Nepal Kathmandu</dc:title>
  <dc:creator/>
  <dc:language>en</dc:language>
  <cp:keywords/>
  <dcterms:created xsi:type="dcterms:W3CDTF">2026-10-10T01:06:41Z</dcterms:created>
  <dcterms:modified xsi:type="dcterms:W3CDTF">2026-10-10T01:06:41Z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